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A3" w:rsidRPr="00FA5AA3" w:rsidRDefault="00FA5AA3" w:rsidP="00FA5AA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C3CCA" w:rsidRDefault="003C3CCA" w:rsidP="00FA5AA3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CB03EB" w:rsidRPr="00743BC2" w:rsidRDefault="00CB03EB" w:rsidP="00CB03EB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SMĚRNICE K UŽÍVÁNÍ WEBOVÉ APLIKACE- BAKLÁŘ A ELEKTRONICKÁ ŽÁKOVSKÁ KNÍŽKA </w:t>
      </w:r>
    </w:p>
    <w:p w:rsidR="00CB03EB" w:rsidRDefault="00CB03EB" w:rsidP="00CB03EB">
      <w:pPr>
        <w:pStyle w:val="Nadpis2"/>
      </w:pPr>
    </w:p>
    <w:p w:rsidR="00CB03EB" w:rsidRPr="00A62ED7" w:rsidRDefault="00CB03EB" w:rsidP="00CB03EB">
      <w:pPr>
        <w:tabs>
          <w:tab w:val="center" w:pos="4961"/>
        </w:tabs>
        <w:jc w:val="center"/>
        <w:rPr>
          <w:rFonts w:ascii="Century Schoolbook" w:hAnsi="Century Schoolbook"/>
          <w:i/>
        </w:rPr>
      </w:pPr>
      <w:r w:rsidRPr="00A62ED7">
        <w:rPr>
          <w:rFonts w:ascii="Century Schoolbook" w:hAnsi="Century Schoolbook"/>
          <w:b/>
          <w:i/>
        </w:rPr>
        <w:t>Základní škola Slezská Ostrava, Škrobálkova 51,</w:t>
      </w:r>
    </w:p>
    <w:p w:rsidR="00CB03EB" w:rsidRPr="00A62ED7" w:rsidRDefault="00CB03EB" w:rsidP="00CB03EB">
      <w:pPr>
        <w:jc w:val="center"/>
        <w:rPr>
          <w:rFonts w:ascii="Century Schoolbook" w:hAnsi="Century Schoolbook"/>
          <w:b/>
          <w:i/>
        </w:rPr>
      </w:pPr>
      <w:r w:rsidRPr="00A62ED7">
        <w:rPr>
          <w:rFonts w:ascii="Century Schoolbook" w:hAnsi="Century Schoolbook"/>
          <w:b/>
          <w:i/>
        </w:rPr>
        <w:t>příspěvková organizace</w:t>
      </w:r>
    </w:p>
    <w:p w:rsidR="00CB03EB" w:rsidRDefault="00CB03EB" w:rsidP="00CB03EB">
      <w:pPr>
        <w:pStyle w:val="Nadpis2"/>
      </w:pPr>
    </w:p>
    <w:p w:rsidR="00CB03EB" w:rsidRDefault="00CB03EB" w:rsidP="00CB03EB"/>
    <w:p w:rsidR="00CB03EB" w:rsidRPr="0085002F" w:rsidRDefault="00CB03EB" w:rsidP="00CB03EB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D544D11" wp14:editId="361D64A3">
            <wp:simplePos x="0" y="0"/>
            <wp:positionH relativeFrom="column">
              <wp:posOffset>1700530</wp:posOffset>
            </wp:positionH>
            <wp:positionV relativeFrom="paragraph">
              <wp:posOffset>46778</wp:posOffset>
            </wp:positionV>
            <wp:extent cx="2021305" cy="202130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škol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305" cy="202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3EB" w:rsidRDefault="00CB03EB" w:rsidP="00CB03EB">
      <w:pPr>
        <w:pStyle w:val="Nadpis2"/>
      </w:pPr>
    </w:p>
    <w:p w:rsidR="00CB03EB" w:rsidRDefault="00CB03EB" w:rsidP="00CB03EB">
      <w:pPr>
        <w:pStyle w:val="Nadpis2"/>
      </w:pPr>
    </w:p>
    <w:p w:rsidR="00CB03EB" w:rsidRDefault="00CB03EB" w:rsidP="00CB03EB">
      <w:pPr>
        <w:pStyle w:val="Nadpis2"/>
      </w:pPr>
    </w:p>
    <w:p w:rsidR="00CB03EB" w:rsidRDefault="00CB03EB" w:rsidP="00CB03EB">
      <w:pPr>
        <w:pStyle w:val="Nadpis2"/>
      </w:pPr>
    </w:p>
    <w:p w:rsidR="00CB03EB" w:rsidRDefault="00CB03EB" w:rsidP="00CB03EB">
      <w:pPr>
        <w:pStyle w:val="Nadpis2"/>
      </w:pPr>
    </w:p>
    <w:p w:rsidR="00CB03EB" w:rsidRDefault="00CB03EB" w:rsidP="00CB03EB">
      <w:pPr>
        <w:pStyle w:val="Nadpis2"/>
      </w:pPr>
    </w:p>
    <w:p w:rsidR="00CB03EB" w:rsidRDefault="00CB03EB" w:rsidP="00CB03EB">
      <w:pPr>
        <w:pStyle w:val="Nadpis2"/>
      </w:pPr>
    </w:p>
    <w:p w:rsidR="00CB03EB" w:rsidRDefault="00CB03EB" w:rsidP="00CB03EB">
      <w:pPr>
        <w:pStyle w:val="Nadpis2"/>
      </w:pPr>
    </w:p>
    <w:p w:rsidR="00CB03EB" w:rsidRDefault="00CB03EB" w:rsidP="00CB03EB">
      <w:pPr>
        <w:pStyle w:val="Nadpis2"/>
      </w:pPr>
    </w:p>
    <w:p w:rsidR="00CB03EB" w:rsidRDefault="00CB03EB" w:rsidP="00CB03EB">
      <w:pPr>
        <w:pStyle w:val="Nadpis2"/>
      </w:pPr>
    </w:p>
    <w:tbl>
      <w:tblPr>
        <w:tblW w:w="5364" w:type="pct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  <w:gridCol w:w="5111"/>
      </w:tblGrid>
      <w:tr w:rsidR="00CB03EB" w:rsidTr="008B2A02">
        <w:tc>
          <w:tcPr>
            <w:tcW w:w="2368" w:type="pct"/>
          </w:tcPr>
          <w:p w:rsidR="00CB03EB" w:rsidRPr="004A75A6" w:rsidRDefault="00CB03EB" w:rsidP="008B2A02">
            <w:pPr>
              <w:spacing w:before="120" w:line="240" w:lineRule="atLeast"/>
              <w:rPr>
                <w:rFonts w:ascii="Times New Roman" w:hAnsi="Times New Roman" w:cs="Times New Roman"/>
                <w:b/>
              </w:rPr>
            </w:pPr>
            <w:r w:rsidRPr="004A75A6">
              <w:rPr>
                <w:rFonts w:ascii="Times New Roman" w:hAnsi="Times New Roman" w:cs="Times New Roman"/>
                <w:b/>
              </w:rPr>
              <w:t xml:space="preserve">Název organizace: </w:t>
            </w:r>
          </w:p>
        </w:tc>
        <w:tc>
          <w:tcPr>
            <w:tcW w:w="2632" w:type="pct"/>
          </w:tcPr>
          <w:p w:rsidR="00CB03EB" w:rsidRPr="004A75A6" w:rsidRDefault="00CB03EB" w:rsidP="008B2A02">
            <w:pPr>
              <w:pStyle w:val="DefinitionTerm"/>
              <w:spacing w:before="120" w:line="240" w:lineRule="atLeast"/>
              <w:jc w:val="center"/>
              <w:rPr>
                <w:szCs w:val="24"/>
              </w:rPr>
            </w:pPr>
            <w:r w:rsidRPr="004A75A6">
              <w:rPr>
                <w:szCs w:val="24"/>
              </w:rPr>
              <w:t>Základní škola Slezská Ostrava, Škrobálkova 51,</w:t>
            </w:r>
          </w:p>
          <w:p w:rsidR="00CB03EB" w:rsidRPr="004A75A6" w:rsidRDefault="00CB03EB" w:rsidP="008B2A02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4A75A6">
              <w:rPr>
                <w:szCs w:val="24"/>
              </w:rPr>
              <w:t>příspěvková organizace</w:t>
            </w:r>
          </w:p>
        </w:tc>
      </w:tr>
      <w:tr w:rsidR="00CB03EB" w:rsidTr="008B2A02">
        <w:tc>
          <w:tcPr>
            <w:tcW w:w="2368" w:type="pct"/>
          </w:tcPr>
          <w:p w:rsidR="00CB03EB" w:rsidRPr="004A75A6" w:rsidRDefault="00CB03EB" w:rsidP="008B2A02">
            <w:pPr>
              <w:spacing w:before="120" w:line="240" w:lineRule="atLeast"/>
              <w:rPr>
                <w:rFonts w:ascii="Times New Roman" w:hAnsi="Times New Roman" w:cs="Times New Roman"/>
                <w:b/>
              </w:rPr>
            </w:pPr>
            <w:r w:rsidRPr="004A75A6">
              <w:rPr>
                <w:rFonts w:ascii="Times New Roman" w:hAnsi="Times New Roman" w:cs="Times New Roman"/>
                <w:b/>
              </w:rPr>
              <w:t xml:space="preserve">Sídlo organizace: </w:t>
            </w:r>
          </w:p>
        </w:tc>
        <w:tc>
          <w:tcPr>
            <w:tcW w:w="2632" w:type="pct"/>
          </w:tcPr>
          <w:p w:rsidR="00CB03EB" w:rsidRPr="004A75A6" w:rsidRDefault="00CB03EB" w:rsidP="008B2A02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4A75A6">
              <w:rPr>
                <w:szCs w:val="24"/>
              </w:rPr>
              <w:t>Škrobálkova 300/51, 718 00 Slezská Ostrava-Kunčičky</w:t>
            </w:r>
          </w:p>
        </w:tc>
      </w:tr>
      <w:tr w:rsidR="00CB03EB" w:rsidTr="008B2A02">
        <w:tc>
          <w:tcPr>
            <w:tcW w:w="2368" w:type="pct"/>
          </w:tcPr>
          <w:p w:rsidR="00CB03EB" w:rsidRPr="004A75A6" w:rsidRDefault="00CB03EB" w:rsidP="008B2A02">
            <w:pPr>
              <w:spacing w:before="120" w:line="240" w:lineRule="atLeast"/>
              <w:rPr>
                <w:rFonts w:ascii="Times New Roman" w:hAnsi="Times New Roman" w:cs="Times New Roman"/>
                <w:b/>
              </w:rPr>
            </w:pPr>
            <w:r w:rsidRPr="004A75A6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2632" w:type="pct"/>
          </w:tcPr>
          <w:p w:rsidR="00CB03EB" w:rsidRPr="004A75A6" w:rsidRDefault="00CB03EB" w:rsidP="008B2A02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4A75A6">
              <w:rPr>
                <w:szCs w:val="24"/>
              </w:rPr>
              <w:t>08146497</w:t>
            </w:r>
          </w:p>
        </w:tc>
      </w:tr>
      <w:tr w:rsidR="00CB03EB" w:rsidTr="008B2A02">
        <w:trPr>
          <w:trHeight w:val="65"/>
        </w:trPr>
        <w:tc>
          <w:tcPr>
            <w:tcW w:w="2368" w:type="pct"/>
          </w:tcPr>
          <w:p w:rsidR="00CB03EB" w:rsidRPr="004A75A6" w:rsidRDefault="00CB03EB" w:rsidP="008B2A02">
            <w:pPr>
              <w:spacing w:before="120" w:line="240" w:lineRule="atLeast"/>
              <w:rPr>
                <w:rFonts w:ascii="Times New Roman" w:hAnsi="Times New Roman" w:cs="Times New Roman"/>
                <w:b/>
              </w:rPr>
            </w:pPr>
            <w:r w:rsidRPr="004A75A6">
              <w:rPr>
                <w:rFonts w:ascii="Times New Roman" w:hAnsi="Times New Roman" w:cs="Times New Roman"/>
                <w:b/>
              </w:rPr>
              <w:t xml:space="preserve">RED_IZO: </w:t>
            </w:r>
          </w:p>
        </w:tc>
        <w:tc>
          <w:tcPr>
            <w:tcW w:w="2632" w:type="pct"/>
          </w:tcPr>
          <w:p w:rsidR="00CB03EB" w:rsidRPr="004A75A6" w:rsidRDefault="00CB03EB" w:rsidP="008B2A02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 w:rsidRPr="004A75A6">
              <w:rPr>
                <w:rFonts w:ascii="Times New Roman" w:hAnsi="Times New Roman" w:cs="Times New Roman"/>
              </w:rPr>
              <w:t>691013578</w:t>
            </w:r>
          </w:p>
        </w:tc>
      </w:tr>
      <w:tr w:rsidR="00CB03EB" w:rsidTr="008B2A02">
        <w:trPr>
          <w:trHeight w:val="65"/>
        </w:trPr>
        <w:tc>
          <w:tcPr>
            <w:tcW w:w="2368" w:type="pct"/>
          </w:tcPr>
          <w:p w:rsidR="00CB03EB" w:rsidRPr="004A75A6" w:rsidRDefault="00CB03EB" w:rsidP="008B2A02">
            <w:pPr>
              <w:spacing w:before="120" w:line="240" w:lineRule="atLeast"/>
              <w:rPr>
                <w:rFonts w:ascii="Times New Roman" w:hAnsi="Times New Roman" w:cs="Times New Roman"/>
                <w:b/>
              </w:rPr>
            </w:pPr>
            <w:r w:rsidRPr="004A75A6">
              <w:rPr>
                <w:rFonts w:ascii="Times New Roman" w:hAnsi="Times New Roman" w:cs="Times New Roman"/>
                <w:b/>
              </w:rPr>
              <w:t>Vypracovala:</w:t>
            </w:r>
          </w:p>
        </w:tc>
        <w:tc>
          <w:tcPr>
            <w:tcW w:w="2632" w:type="pct"/>
          </w:tcPr>
          <w:p w:rsidR="00CB03EB" w:rsidRPr="004A75A6" w:rsidRDefault="00CB03EB" w:rsidP="008B2A02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 w:rsidRPr="004A75A6">
              <w:rPr>
                <w:rFonts w:ascii="Times New Roman" w:hAnsi="Times New Roman" w:cs="Times New Roman"/>
              </w:rPr>
              <w:t>Mgr. et Mgr. Karin Halfarová</w:t>
            </w:r>
          </w:p>
        </w:tc>
      </w:tr>
      <w:tr w:rsidR="00CB03EB" w:rsidTr="008B2A02">
        <w:trPr>
          <w:trHeight w:val="65"/>
        </w:trPr>
        <w:tc>
          <w:tcPr>
            <w:tcW w:w="2368" w:type="pct"/>
          </w:tcPr>
          <w:p w:rsidR="00CB03EB" w:rsidRPr="004A75A6" w:rsidRDefault="00CB03EB" w:rsidP="008B2A02">
            <w:pPr>
              <w:spacing w:before="120" w:line="240" w:lineRule="atLeast"/>
              <w:rPr>
                <w:rFonts w:ascii="Times New Roman" w:hAnsi="Times New Roman" w:cs="Times New Roman"/>
                <w:b/>
              </w:rPr>
            </w:pPr>
            <w:r w:rsidRPr="004A75A6">
              <w:rPr>
                <w:rFonts w:ascii="Times New Roman" w:hAnsi="Times New Roman" w:cs="Times New Roman"/>
                <w:b/>
              </w:rPr>
              <w:t>Schválila:</w:t>
            </w:r>
          </w:p>
        </w:tc>
        <w:tc>
          <w:tcPr>
            <w:tcW w:w="2632" w:type="pct"/>
          </w:tcPr>
          <w:p w:rsidR="00CB03EB" w:rsidRPr="004A75A6" w:rsidRDefault="00CB03EB" w:rsidP="008B2A02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 w:rsidRPr="004A75A6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>
              <w:rPr>
                <w:rFonts w:ascii="Times New Roman" w:hAnsi="Times New Roman" w:cs="Times New Roman"/>
              </w:rPr>
              <w:t>Natalija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Čertanova</w:t>
            </w:r>
            <w:proofErr w:type="spellEnd"/>
            <w:r w:rsidRPr="004A75A6">
              <w:rPr>
                <w:rFonts w:ascii="Times New Roman" w:hAnsi="Times New Roman" w:cs="Times New Roman"/>
              </w:rPr>
              <w:t>, ředitelka školy</w:t>
            </w:r>
          </w:p>
        </w:tc>
      </w:tr>
      <w:tr w:rsidR="00CB03EB" w:rsidTr="008B2A02">
        <w:tc>
          <w:tcPr>
            <w:tcW w:w="2368" w:type="pct"/>
          </w:tcPr>
          <w:p w:rsidR="00CB03EB" w:rsidRPr="004A75A6" w:rsidRDefault="00CB03EB" w:rsidP="008B2A02">
            <w:pPr>
              <w:spacing w:before="120" w:line="240" w:lineRule="atLeast"/>
              <w:rPr>
                <w:rFonts w:ascii="Times New Roman" w:hAnsi="Times New Roman" w:cs="Times New Roman"/>
                <w:b/>
              </w:rPr>
            </w:pPr>
            <w:r w:rsidRPr="004A75A6">
              <w:rPr>
                <w:rFonts w:ascii="Times New Roman" w:hAnsi="Times New Roman" w:cs="Times New Roman"/>
                <w:b/>
              </w:rPr>
              <w:t>Směrnice nabývá platnosti ode dne:</w:t>
            </w:r>
          </w:p>
        </w:tc>
        <w:tc>
          <w:tcPr>
            <w:tcW w:w="2632" w:type="pct"/>
          </w:tcPr>
          <w:p w:rsidR="00CB03EB" w:rsidRPr="004A75A6" w:rsidRDefault="00E13964" w:rsidP="008B2A02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1.2.2021</w:t>
            </w:r>
            <w:proofErr w:type="gramEnd"/>
          </w:p>
        </w:tc>
      </w:tr>
      <w:tr w:rsidR="00CB03EB" w:rsidTr="008B2A02">
        <w:tc>
          <w:tcPr>
            <w:tcW w:w="5000" w:type="pct"/>
            <w:gridSpan w:val="2"/>
          </w:tcPr>
          <w:p w:rsidR="00CB03EB" w:rsidRPr="004A75A6" w:rsidRDefault="00CB03EB" w:rsidP="008B2A02">
            <w:pPr>
              <w:rPr>
                <w:rFonts w:ascii="Times New Roman" w:hAnsi="Times New Roman" w:cs="Times New Roman"/>
              </w:rPr>
            </w:pPr>
            <w:r w:rsidRPr="004A75A6">
              <w:rPr>
                <w:rFonts w:ascii="Times New Roman" w:hAnsi="Times New Roman" w:cs="Times New Roman"/>
              </w:rPr>
              <w:t>Změny ve směrnici jsou prováděny formou číslovaných písemných dodatků, které tvoří součást tohoto předpisu.</w:t>
            </w:r>
          </w:p>
        </w:tc>
      </w:tr>
    </w:tbl>
    <w:p w:rsidR="00CB03EB" w:rsidRPr="00752C6A" w:rsidRDefault="00CB03EB" w:rsidP="00CB03EB"/>
    <w:p w:rsidR="00CB03EB" w:rsidRPr="00752C6A" w:rsidRDefault="00CB03EB" w:rsidP="00CB03EB"/>
    <w:p w:rsidR="00CB03EB" w:rsidRPr="00752C6A" w:rsidRDefault="00CB03EB" w:rsidP="00CB03EB"/>
    <w:p w:rsidR="00CB03EB" w:rsidRDefault="00CB03EB" w:rsidP="00CB03EB">
      <w:pPr>
        <w:pStyle w:val="Zkladntext"/>
        <w:rPr>
          <w:rFonts w:ascii="Times New Roman"/>
          <w:sz w:val="20"/>
        </w:rPr>
      </w:pPr>
    </w:p>
    <w:p w:rsidR="00CB03EB" w:rsidRDefault="00CB03EB" w:rsidP="00CB03EB">
      <w:pPr>
        <w:pStyle w:val="Zkladntext"/>
        <w:rPr>
          <w:rFonts w:ascii="Times New Roman"/>
          <w:sz w:val="20"/>
        </w:rPr>
      </w:pPr>
    </w:p>
    <w:p w:rsidR="00CB03EB" w:rsidRDefault="00CB03EB" w:rsidP="00CB03EB">
      <w:pPr>
        <w:pStyle w:val="Zkladntext"/>
        <w:rPr>
          <w:rFonts w:ascii="Times New Roman"/>
          <w:sz w:val="20"/>
        </w:rPr>
      </w:pPr>
    </w:p>
    <w:p w:rsidR="00CB03EB" w:rsidRDefault="00CB03EB" w:rsidP="00CB03EB">
      <w:pPr>
        <w:pStyle w:val="Zkladntext"/>
        <w:rPr>
          <w:rFonts w:ascii="Times New Roman"/>
          <w:sz w:val="20"/>
        </w:rPr>
      </w:pPr>
    </w:p>
    <w:p w:rsidR="00CB03EB" w:rsidRDefault="00CB03EB" w:rsidP="00CB03EB">
      <w:pPr>
        <w:pStyle w:val="Zkladntext"/>
        <w:rPr>
          <w:rFonts w:ascii="Times New Roman"/>
          <w:sz w:val="20"/>
        </w:rPr>
      </w:pPr>
    </w:p>
    <w:p w:rsidR="003C3CCA" w:rsidRDefault="003C3CCA" w:rsidP="00FA5AA3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B3B12" w:rsidRPr="00CB03EB" w:rsidRDefault="00FA5AA3" w:rsidP="00CB03E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lastRenderedPageBreak/>
        <w:t>Směrnice k užívání webové aplikace</w:t>
      </w:r>
      <w:r w:rsidR="00CB03EB" w:rsidRPr="00CB03E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- </w:t>
      </w:r>
      <w:r w:rsidRPr="00FA5AA3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Bakalář a elektronické žákovské knížky</w:t>
      </w:r>
    </w:p>
    <w:p w:rsidR="00EB3B12" w:rsidRPr="00EA246C" w:rsidRDefault="00EA246C" w:rsidP="00EA246C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A246C">
        <w:rPr>
          <w:rFonts w:ascii="Times New Roman" w:eastAsia="Times New Roman" w:hAnsi="Times New Roman" w:cs="Times New Roman"/>
          <w:lang w:eastAsia="cs-CZ"/>
        </w:rPr>
        <w:t xml:space="preserve">Základní škola Slezská Ostrava </w:t>
      </w:r>
      <w:r>
        <w:rPr>
          <w:rFonts w:ascii="Times New Roman" w:eastAsia="Times New Roman" w:hAnsi="Times New Roman" w:cs="Times New Roman"/>
          <w:lang w:eastAsia="cs-CZ"/>
        </w:rPr>
        <w:t>Škrobálkova</w:t>
      </w:r>
      <w:r w:rsidRPr="00EA246C">
        <w:rPr>
          <w:rFonts w:ascii="Times New Roman" w:eastAsia="Times New Roman" w:hAnsi="Times New Roman" w:cs="Times New Roman"/>
          <w:lang w:eastAsia="cs-CZ"/>
        </w:rPr>
        <w:t xml:space="preserve"> 5</w:t>
      </w:r>
      <w:r>
        <w:rPr>
          <w:rFonts w:ascii="Times New Roman" w:eastAsia="Times New Roman" w:hAnsi="Times New Roman" w:cs="Times New Roman"/>
          <w:lang w:eastAsia="cs-CZ"/>
        </w:rPr>
        <w:t>1</w:t>
      </w:r>
      <w:r w:rsidRPr="00EA246C">
        <w:rPr>
          <w:rFonts w:ascii="Times New Roman" w:eastAsia="Times New Roman" w:hAnsi="Times New Roman" w:cs="Times New Roman"/>
          <w:lang w:eastAsia="cs-CZ"/>
        </w:rPr>
        <w:t xml:space="preserve">, příspěvková organizace využívá webovou aplikaci Bakalář včetně elektronické žákovské knížky. V dané příspěvkové organizaci se klasifikace zapisuje jak v elektronické, tak tištěné, papírové žákovské knížce. 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V této směrnici jsou </w:t>
      </w:r>
      <w:proofErr w:type="gramStart"/>
      <w:r w:rsidRPr="00FA5AA3">
        <w:rPr>
          <w:rFonts w:ascii="Times New Roman" w:eastAsia="Times New Roman" w:hAnsi="Times New Roman" w:cs="Times New Roman"/>
          <w:lang w:eastAsia="cs-CZ"/>
        </w:rPr>
        <w:t xml:space="preserve">definovány </w:t>
      </w:r>
      <w:r>
        <w:rPr>
          <w:rFonts w:ascii="Times New Roman" w:eastAsia="Times New Roman" w:hAnsi="Times New Roman" w:cs="Times New Roman"/>
          <w:lang w:eastAsia="cs-CZ"/>
        </w:rPr>
        <w:t xml:space="preserve"> nejen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A5AA3">
        <w:rPr>
          <w:rFonts w:ascii="Times New Roman" w:eastAsia="Times New Roman" w:hAnsi="Times New Roman" w:cs="Times New Roman"/>
          <w:lang w:eastAsia="cs-CZ"/>
        </w:rPr>
        <w:t>formy hodnocení a jejich váha pro vypočítání průměru pololetního hodnocení.</w:t>
      </w:r>
    </w:p>
    <w:p w:rsidR="00EA246C" w:rsidRDefault="00EA246C" w:rsidP="00EB3B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B3B12" w:rsidRPr="00CB03EB" w:rsidRDefault="00EA246C" w:rsidP="00EB3B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1. </w:t>
      </w:r>
      <w:r w:rsidR="00FA5AA3" w:rsidRPr="00FA5AA3">
        <w:rPr>
          <w:rFonts w:ascii="Times New Roman" w:eastAsia="Times New Roman" w:hAnsi="Times New Roman" w:cs="Times New Roman"/>
          <w:b/>
          <w:bCs/>
          <w:lang w:eastAsia="cs-CZ"/>
        </w:rPr>
        <w:t xml:space="preserve"> Webová aplikace žákům a jejich zástupcům umožňuje: </w:t>
      </w:r>
    </w:p>
    <w:p w:rsidR="00EB3B12" w:rsidRPr="00CB03EB" w:rsidRDefault="00FA5AA3" w:rsidP="00CB03E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B03EB">
        <w:rPr>
          <w:rFonts w:ascii="Times New Roman" w:eastAsia="Times New Roman" w:hAnsi="Times New Roman" w:cs="Times New Roman"/>
          <w:lang w:eastAsia="cs-CZ"/>
        </w:rPr>
        <w:t>mít přehled o průběžné klasifikaci žáka ve všech předmětech</w:t>
      </w:r>
    </w:p>
    <w:p w:rsidR="00EB3B12" w:rsidRPr="00CB03EB" w:rsidRDefault="00FA5AA3" w:rsidP="00CB03E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B03EB">
        <w:rPr>
          <w:rFonts w:ascii="Times New Roman" w:eastAsia="Times New Roman" w:hAnsi="Times New Roman" w:cs="Times New Roman"/>
          <w:lang w:eastAsia="cs-CZ"/>
        </w:rPr>
        <w:t xml:space="preserve">mít přehled o pololetní klasifikaci žáka ve všech předmětech za celou dobu studia, </w:t>
      </w:r>
    </w:p>
    <w:p w:rsidR="00CB03EB" w:rsidRDefault="00FA5AA3" w:rsidP="00CB03E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B03EB">
        <w:rPr>
          <w:rFonts w:ascii="Times New Roman" w:eastAsia="Times New Roman" w:hAnsi="Times New Roman" w:cs="Times New Roman"/>
          <w:lang w:eastAsia="cs-CZ"/>
        </w:rPr>
        <w:t>mít přehled o rozvrhu žáka a jeho aktuálních změnách</w:t>
      </w:r>
    </w:p>
    <w:p w:rsidR="00EB3B12" w:rsidRPr="00CB03EB" w:rsidRDefault="00FA5AA3" w:rsidP="00CB03E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B03EB">
        <w:rPr>
          <w:rFonts w:ascii="Times New Roman" w:eastAsia="Times New Roman" w:hAnsi="Times New Roman" w:cs="Times New Roman"/>
          <w:lang w:eastAsia="cs-CZ"/>
        </w:rPr>
        <w:t xml:space="preserve"> mít přehled o vyučujících žáka</w:t>
      </w:r>
    </w:p>
    <w:p w:rsidR="00EB3B12" w:rsidRDefault="00EB3B12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EA246C" w:rsidRDefault="00EA246C" w:rsidP="00EB3B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A246C">
        <w:rPr>
          <w:rFonts w:ascii="Times New Roman" w:eastAsia="Times New Roman" w:hAnsi="Times New Roman" w:cs="Times New Roman"/>
          <w:b/>
          <w:bCs/>
          <w:lang w:eastAsia="cs-CZ"/>
        </w:rPr>
        <w:t xml:space="preserve">2. Nepřítomnost žáka a hodnocení: </w:t>
      </w:r>
    </w:p>
    <w:p w:rsidR="00EA246C" w:rsidRDefault="00FA5AA3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 xml:space="preserve">Pokud je žák nepřítomen při testu, písemné práci nebo odevzdávání domácího úkolu, zapíše se v zápisu známek do Bakalářů A, datum a téma. Učitel je oprávněn dát žákovi možnost práci nahradit po jeho příchodu do školy a po poskytnutí dostatečného časového prostoru k doučení učiva. Pokud je žák v hodině přítomen, ale z práce je omluven, zapíše se v zápisu známek N a také má učitel možnost dát žákovi práci nahradit. </w:t>
      </w:r>
      <w:r w:rsidR="00EB3B12">
        <w:rPr>
          <w:rFonts w:ascii="Times New Roman" w:eastAsia="Times New Roman" w:hAnsi="Times New Roman" w:cs="Times New Roman"/>
          <w:lang w:eastAsia="cs-CZ"/>
        </w:rPr>
        <w:tab/>
      </w:r>
      <w:r w:rsidR="00EB3B12">
        <w:rPr>
          <w:rFonts w:ascii="Times New Roman" w:eastAsia="Times New Roman" w:hAnsi="Times New Roman" w:cs="Times New Roman"/>
          <w:lang w:eastAsia="cs-CZ"/>
        </w:rPr>
        <w:tab/>
      </w:r>
      <w:r w:rsidR="00EB3B12">
        <w:rPr>
          <w:rFonts w:ascii="Times New Roman" w:eastAsia="Times New Roman" w:hAnsi="Times New Roman" w:cs="Times New Roman"/>
          <w:lang w:eastAsia="cs-CZ"/>
        </w:rPr>
        <w:tab/>
      </w:r>
    </w:p>
    <w:p w:rsidR="00EA246C" w:rsidRDefault="00EA246C" w:rsidP="00EB3B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A246C" w:rsidRDefault="00EA246C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A246C">
        <w:rPr>
          <w:rFonts w:ascii="Times New Roman" w:eastAsia="Times New Roman" w:hAnsi="Times New Roman" w:cs="Times New Roman"/>
          <w:b/>
          <w:bCs/>
          <w:lang w:eastAsia="cs-CZ"/>
        </w:rPr>
        <w:t>3. Váha jednotlivých známek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EA246C" w:rsidRDefault="00FA5AA3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>Váhu jednotlivých forem hodnocení pro celkovou klasifikaci stanov</w:t>
      </w:r>
      <w:r w:rsidR="00EA246C">
        <w:rPr>
          <w:rFonts w:ascii="Times New Roman" w:eastAsia="Times New Roman" w:hAnsi="Times New Roman" w:cs="Times New Roman"/>
          <w:lang w:eastAsia="cs-CZ"/>
        </w:rPr>
        <w:t>ili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 jednotliví vyučující na základě jednání předmětových komisí. Se způsobem hodnocení a váhou jednotlivých forem hodnocení seznámí vyučující žák</w:t>
      </w:r>
      <w:r w:rsidR="00EA246C">
        <w:rPr>
          <w:rFonts w:ascii="Times New Roman" w:eastAsia="Times New Roman" w:hAnsi="Times New Roman" w:cs="Times New Roman"/>
          <w:lang w:eastAsia="cs-CZ"/>
        </w:rPr>
        <w:t>y.</w:t>
      </w:r>
      <w:r w:rsidR="00EA246C">
        <w:rPr>
          <w:rFonts w:ascii="Times New Roman" w:eastAsia="Times New Roman" w:hAnsi="Times New Roman" w:cs="Times New Roman"/>
          <w:lang w:eastAsia="cs-CZ"/>
        </w:rPr>
        <w:tab/>
      </w:r>
    </w:p>
    <w:p w:rsidR="00EA246C" w:rsidRDefault="00EA246C" w:rsidP="00EA246C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A246C" w:rsidRPr="00FA5AA3" w:rsidRDefault="00EA246C" w:rsidP="00EA246C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3.1 </w:t>
      </w: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Váhy známek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- </w:t>
      </w: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1. stupeň</w:t>
      </w:r>
    </w:p>
    <w:p w:rsidR="00EA246C" w:rsidRDefault="00EA246C" w:rsidP="00EA246C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 xml:space="preserve">Váha jednotlivých známek je nedílnou součástí pravidel pro hodnocení, kde váha známky vyjadřuje její důležitost v klasifikaci - vyšší váha znamená větší důležitost. </w:t>
      </w:r>
    </w:p>
    <w:p w:rsidR="00EA246C" w:rsidRDefault="00EA246C" w:rsidP="00EA24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 xml:space="preserve">Aritmetický průměr známek získaných za pololetí není žádným kritériem pro výslednou známku za daný předmět. </w:t>
      </w: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Výsledná známka vždy závisí na vyučujícím daného předmětu.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FA5AA3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 xml:space="preserve">Váhy používané 1. a 2. ročník: </w:t>
      </w:r>
    </w:p>
    <w:p w:rsidR="00EA246C" w:rsidRPr="00FA5AA3" w:rsidRDefault="00EA246C" w:rsidP="00EA246C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>Váha 1 pro vše</w:t>
      </w:r>
      <w:r>
        <w:rPr>
          <w:rFonts w:ascii="Times New Roman" w:eastAsia="Times New Roman" w:hAnsi="Times New Roman" w:cs="Times New Roman"/>
          <w:lang w:eastAsia="cs-CZ"/>
        </w:rPr>
        <w:t xml:space="preserve">chny předměty 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Váhy používané od 3. – 5. ročníku: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C55C29" w:rsidRDefault="00EA246C" w:rsidP="00EA246C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 xml:space="preserve">Váha 10: čtvrtletní práce </w:t>
      </w:r>
    </w:p>
    <w:p w:rsidR="00EA246C" w:rsidRDefault="00EA246C" w:rsidP="00EA246C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>Váha 8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kontrolní práce </w:t>
      </w:r>
    </w:p>
    <w:p w:rsidR="00EA246C" w:rsidRPr="00F33D0D" w:rsidRDefault="00EA246C" w:rsidP="00EA246C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>Váha 6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diktát - ústní zkoušení - projekt - samostatná slohová práce - test </w:t>
      </w:r>
    </w:p>
    <w:p w:rsidR="00EA246C" w:rsidRDefault="00EA246C" w:rsidP="00EA246C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>Váha 5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desetiminutovka - opis - přepis - slohové cvičení - čtenářský deník, referát - práce v hodině </w:t>
      </w:r>
    </w:p>
    <w:p w:rsidR="00EA246C" w:rsidRPr="00836229" w:rsidRDefault="00EA246C" w:rsidP="00EA246C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4: </w:t>
      </w:r>
      <w:r>
        <w:rPr>
          <w:rFonts w:ascii="Times New Roman" w:eastAsia="Times New Roman" w:hAnsi="Times New Roman" w:cs="Times New Roman"/>
          <w:lang w:eastAsia="cs-CZ"/>
        </w:rPr>
        <w:t>písemné zkoušení</w:t>
      </w:r>
    </w:p>
    <w:p w:rsidR="00EA246C" w:rsidRPr="00FA5AA3" w:rsidRDefault="00EA246C" w:rsidP="00EA246C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>Váha 3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domácí úkol - referát - aktivita - čtení, recitace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836229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>Vše váha 1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  <w:r w:rsidRPr="00FA5AA3">
        <w:rPr>
          <w:rFonts w:ascii="Times New Roman" w:eastAsia="Times New Roman" w:hAnsi="Times New Roman" w:cs="Times New Roman"/>
          <w:lang w:eastAsia="cs-CZ"/>
        </w:rPr>
        <w:t>I</w:t>
      </w:r>
      <w:r>
        <w:rPr>
          <w:rFonts w:ascii="Times New Roman" w:eastAsia="Times New Roman" w:hAnsi="Times New Roman" w:cs="Times New Roman"/>
          <w:lang w:eastAsia="cs-CZ"/>
        </w:rPr>
        <w:t xml:space="preserve">nformatika, výtvarná výchova, tělesná výchova, hudební výchova, pracovní činnost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EA246C" w:rsidRDefault="00EA246C" w:rsidP="00EA246C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3.2 </w:t>
      </w: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Váhy známek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- 2</w:t>
      </w: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. stupeň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 xml:space="preserve">Váha jednotlivých známek je nedílnou součástí pravidel pro hodnocení, kde váha známky vyjadřuje její důležitost v klasifikaci - vyšší váha znamená větší důležitost. </w:t>
      </w:r>
    </w:p>
    <w:p w:rsidR="00EA246C" w:rsidRDefault="00EA246C" w:rsidP="00EA246C">
      <w:pPr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 xml:space="preserve">Aritmetický průměr známek získaných za pololetí není žádným kritériem pro výslednou známku za daný předmět. </w:t>
      </w: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Výsledná známka vždy závisí na vyučujícím daného předmětu.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Český jazyk</w:t>
      </w: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</w:p>
    <w:p w:rsidR="00EA246C" w:rsidRDefault="00EA246C" w:rsidP="00EA246C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10: čtvrtletní práce </w:t>
      </w:r>
    </w:p>
    <w:p w:rsidR="00EA246C" w:rsidRPr="00F33D0D" w:rsidRDefault="00EA246C" w:rsidP="00EA246C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9: kontrolní slohová práce, kontrolní práce – mluvnice </w:t>
      </w:r>
    </w:p>
    <w:p w:rsidR="00EA246C" w:rsidRDefault="00E13964" w:rsidP="00EA246C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Váha 7: jazykový rozbor</w:t>
      </w:r>
      <w:r w:rsidR="00EA246C" w:rsidRPr="00F33D0D">
        <w:rPr>
          <w:rFonts w:ascii="Times New Roman" w:eastAsia="Times New Roman" w:hAnsi="Times New Roman" w:cs="Times New Roman"/>
          <w:lang w:eastAsia="cs-CZ"/>
        </w:rPr>
        <w:t xml:space="preserve">, desetiminutovka </w:t>
      </w:r>
    </w:p>
    <w:p w:rsidR="00EA246C" w:rsidRPr="00F33D0D" w:rsidRDefault="00EA246C" w:rsidP="00EA246C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6: ústní zkoušení </w:t>
      </w:r>
    </w:p>
    <w:p w:rsidR="00EA246C" w:rsidRDefault="00EA246C" w:rsidP="00EA246C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4: </w:t>
      </w:r>
      <w:r>
        <w:rPr>
          <w:rFonts w:ascii="Times New Roman" w:eastAsia="Times New Roman" w:hAnsi="Times New Roman" w:cs="Times New Roman"/>
          <w:lang w:eastAsia="cs-CZ"/>
        </w:rPr>
        <w:t xml:space="preserve">písemné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 xml:space="preserve">zkoušení </w:t>
      </w:r>
      <w:r w:rsidR="00E13964">
        <w:rPr>
          <w:rFonts w:ascii="Times New Roman" w:eastAsia="Times New Roman" w:hAnsi="Times New Roman" w:cs="Times New Roman"/>
          <w:lang w:eastAsia="cs-CZ"/>
        </w:rPr>
        <w:t xml:space="preserve">, </w:t>
      </w:r>
      <w:r w:rsidR="00E13964" w:rsidRPr="00F33D0D">
        <w:rPr>
          <w:rFonts w:ascii="Times New Roman" w:eastAsia="Times New Roman" w:hAnsi="Times New Roman" w:cs="Times New Roman"/>
          <w:lang w:eastAsia="cs-CZ"/>
        </w:rPr>
        <w:t>kontrolní</w:t>
      </w:r>
      <w:proofErr w:type="gramEnd"/>
      <w:r w:rsidR="00E13964" w:rsidRPr="00F33D0D">
        <w:rPr>
          <w:rFonts w:ascii="Times New Roman" w:eastAsia="Times New Roman" w:hAnsi="Times New Roman" w:cs="Times New Roman"/>
          <w:lang w:eastAsia="cs-CZ"/>
        </w:rPr>
        <w:t xml:space="preserve"> diktát</w:t>
      </w:r>
    </w:p>
    <w:p w:rsidR="00EA246C" w:rsidRPr="00F33D0D" w:rsidRDefault="00EA246C" w:rsidP="00EA246C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3: 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recitace, prezentace knihy, referát, mluvní cvičení </w:t>
      </w:r>
    </w:p>
    <w:p w:rsidR="00EA246C" w:rsidRPr="00F33D0D" w:rsidRDefault="00EA246C" w:rsidP="00EA246C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2: práce v hodině (aktivita), četba, domácí úkol </w:t>
      </w: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Matematika</w:t>
      </w: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:rsidR="00EA246C" w:rsidRPr="00C55C29" w:rsidRDefault="00EA246C" w:rsidP="00EA246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10: čtvrtletní práce </w:t>
      </w:r>
    </w:p>
    <w:p w:rsidR="00EA246C" w:rsidRPr="00F33D0D" w:rsidRDefault="00EA246C" w:rsidP="00EA246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8: kontrolní práce </w:t>
      </w:r>
    </w:p>
    <w:p w:rsidR="00EA246C" w:rsidRDefault="00EA246C" w:rsidP="00EA246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>Váha 6: ústní zkoušení</w:t>
      </w:r>
    </w:p>
    <w:p w:rsidR="00EA246C" w:rsidRDefault="00EA246C" w:rsidP="00EA246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5: </w:t>
      </w:r>
      <w:r w:rsidRPr="00C55C29">
        <w:rPr>
          <w:rFonts w:ascii="Times New Roman" w:eastAsia="Times New Roman" w:hAnsi="Times New Roman" w:cs="Times New Roman"/>
          <w:lang w:eastAsia="cs-CZ"/>
        </w:rPr>
        <w:t xml:space="preserve">desetiminutovky </w:t>
      </w:r>
    </w:p>
    <w:p w:rsidR="00EA246C" w:rsidRPr="00C55C29" w:rsidRDefault="00EA246C" w:rsidP="00EA246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4: </w:t>
      </w:r>
      <w:r>
        <w:rPr>
          <w:rFonts w:ascii="Times New Roman" w:eastAsia="Times New Roman" w:hAnsi="Times New Roman" w:cs="Times New Roman"/>
          <w:lang w:eastAsia="cs-CZ"/>
        </w:rPr>
        <w:t xml:space="preserve">písemné zkoušení </w:t>
      </w:r>
    </w:p>
    <w:p w:rsidR="00EA246C" w:rsidRPr="00F33D0D" w:rsidRDefault="00EA246C" w:rsidP="00EA246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2: domácí úkoly, práce v hodině, dobrovolné práce, aktivita v hodině </w:t>
      </w: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Dějepis</w:t>
      </w: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10: čtvrtletní práce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>8: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kontrolní práce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>Váha 7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Desetiminutovky, písemné zkoušení </w:t>
      </w:r>
    </w:p>
    <w:p w:rsidR="00EA246C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4: </w:t>
      </w:r>
      <w:r>
        <w:rPr>
          <w:rFonts w:ascii="Times New Roman" w:eastAsia="Times New Roman" w:hAnsi="Times New Roman" w:cs="Times New Roman"/>
          <w:lang w:eastAsia="cs-CZ"/>
        </w:rPr>
        <w:t xml:space="preserve">písemné zkoušení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3: prezentace, referát </w:t>
      </w:r>
    </w:p>
    <w:p w:rsidR="00EA246C" w:rsidRPr="003C3CCA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>Váha 2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Doplňkové aktivity (samostatná práce, aktivita v hodině, referáty)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Cizí jazyk</w:t>
      </w: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</w:p>
    <w:p w:rsidR="00EA246C" w:rsidRPr="00C55C29" w:rsidRDefault="00EA246C" w:rsidP="00EA246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10: čtvrtletní práce </w:t>
      </w:r>
    </w:p>
    <w:p w:rsidR="00EA246C" w:rsidRDefault="00EA246C" w:rsidP="00EA246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>8: kontrolní práce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Default="00EA246C" w:rsidP="00EA246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Pr="00C55C29" w:rsidRDefault="00EA246C" w:rsidP="00EA246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lastRenderedPageBreak/>
        <w:t xml:space="preserve">Váha 4: </w:t>
      </w:r>
      <w:r>
        <w:rPr>
          <w:rFonts w:ascii="Times New Roman" w:eastAsia="Times New Roman" w:hAnsi="Times New Roman" w:cs="Times New Roman"/>
          <w:lang w:eastAsia="cs-CZ"/>
        </w:rPr>
        <w:t xml:space="preserve">písemné zkoušení </w:t>
      </w:r>
    </w:p>
    <w:p w:rsidR="00EA246C" w:rsidRPr="00F33D0D" w:rsidRDefault="00EA246C" w:rsidP="00EA246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>Váha 5</w:t>
      </w:r>
      <w:r>
        <w:rPr>
          <w:rFonts w:ascii="Times New Roman" w:eastAsia="Times New Roman" w:hAnsi="Times New Roman" w:cs="Times New Roman"/>
          <w:lang w:eastAsia="cs-CZ"/>
        </w:rPr>
        <w:t>: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ústní projev</w:t>
      </w:r>
      <w:r>
        <w:rPr>
          <w:rFonts w:ascii="Times New Roman" w:eastAsia="Times New Roman" w:hAnsi="Times New Roman" w:cs="Times New Roman"/>
          <w:lang w:eastAsia="cs-CZ"/>
        </w:rPr>
        <w:t xml:space="preserve"> a komunikace</w:t>
      </w:r>
    </w:p>
    <w:p w:rsidR="00EA246C" w:rsidRDefault="00EA246C" w:rsidP="00EA246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>Váha 3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33D0D">
        <w:rPr>
          <w:rFonts w:ascii="Times New Roman" w:eastAsia="Times New Roman" w:hAnsi="Times New Roman" w:cs="Times New Roman"/>
          <w:lang w:eastAsia="cs-CZ"/>
        </w:rPr>
        <w:t>referát, mluvní cvičení</w:t>
      </w:r>
      <w:r>
        <w:rPr>
          <w:rFonts w:ascii="Times New Roman" w:eastAsia="Times New Roman" w:hAnsi="Times New Roman" w:cs="Times New Roman"/>
          <w:lang w:eastAsia="cs-CZ"/>
        </w:rPr>
        <w:t xml:space="preserve">, překlady </w:t>
      </w:r>
    </w:p>
    <w:p w:rsidR="00EA246C" w:rsidRPr="00EA246C" w:rsidRDefault="00EA246C" w:rsidP="00EA246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2: práce v hodině, aktivita, domácí úkol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Přírodopis</w:t>
      </w: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10: čtvrtletní práce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>8: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kontrolní práce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5: desetiminutovky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4: </w:t>
      </w:r>
      <w:r>
        <w:rPr>
          <w:rFonts w:ascii="Times New Roman" w:eastAsia="Times New Roman" w:hAnsi="Times New Roman" w:cs="Times New Roman"/>
          <w:lang w:eastAsia="cs-CZ"/>
        </w:rPr>
        <w:t xml:space="preserve">písemné zkoušení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3: prezentace, referát </w:t>
      </w:r>
    </w:p>
    <w:p w:rsidR="00EA246C" w:rsidRPr="003C3CCA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>Váha 2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Doplňkové aktivity (samostatná práce, aktivita v hodině, referáty)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 xml:space="preserve">Zeměpis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10: čtvrtletní práce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>8: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kontrolní práce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5: desetiminutovky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4: </w:t>
      </w:r>
      <w:r>
        <w:rPr>
          <w:rFonts w:ascii="Times New Roman" w:eastAsia="Times New Roman" w:hAnsi="Times New Roman" w:cs="Times New Roman"/>
          <w:lang w:eastAsia="cs-CZ"/>
        </w:rPr>
        <w:t xml:space="preserve">písemné zkoušení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3: prezentace, referát </w:t>
      </w:r>
    </w:p>
    <w:p w:rsidR="00EA246C" w:rsidRPr="003C3CCA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>Váha 2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Doplňkové aktivity (samostatná práce, aktivita v hodině, referáty)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Fyzika</w:t>
      </w: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10: čtvrtletní práce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>8: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kontrolní práce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5: desetiminutovky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4: </w:t>
      </w:r>
      <w:r>
        <w:rPr>
          <w:rFonts w:ascii="Times New Roman" w:eastAsia="Times New Roman" w:hAnsi="Times New Roman" w:cs="Times New Roman"/>
          <w:lang w:eastAsia="cs-CZ"/>
        </w:rPr>
        <w:t xml:space="preserve">písemné zkoušení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3: prezentace, referát </w:t>
      </w:r>
    </w:p>
    <w:p w:rsidR="00EA246C" w:rsidRPr="003C3CCA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>Váha 2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Doplňkové aktivity (samostatná práce, aktivita v hodině, referáty)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Chemie</w:t>
      </w: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10: čtvrtletní práce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>8: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kontrolní práce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5: desetiminutovky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4: </w:t>
      </w:r>
      <w:r>
        <w:rPr>
          <w:rFonts w:ascii="Times New Roman" w:eastAsia="Times New Roman" w:hAnsi="Times New Roman" w:cs="Times New Roman"/>
          <w:lang w:eastAsia="cs-CZ"/>
        </w:rPr>
        <w:t xml:space="preserve">písemné zkoušení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3: prezentace, referát </w:t>
      </w:r>
    </w:p>
    <w:p w:rsidR="00EA246C" w:rsidRPr="003C3CCA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>Váha 2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Doplňkové aktivity (samostatná práce, aktivita v hodině, referáty)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 xml:space="preserve">Občanská </w:t>
      </w: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výchova</w:t>
      </w: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10: čtvrtletní práce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>8: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kontrolní práce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5: desetiminutovky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4: </w:t>
      </w:r>
      <w:r>
        <w:rPr>
          <w:rFonts w:ascii="Times New Roman" w:eastAsia="Times New Roman" w:hAnsi="Times New Roman" w:cs="Times New Roman"/>
          <w:lang w:eastAsia="cs-CZ"/>
        </w:rPr>
        <w:t xml:space="preserve">písemné zkoušení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3: prezentace, referát </w:t>
      </w:r>
    </w:p>
    <w:p w:rsidR="00EA246C" w:rsidRPr="003C3CCA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lastRenderedPageBreak/>
        <w:t>Váha 2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Doplňkové aktivity (samostatná práce, aktivita v hodině, referáty)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 xml:space="preserve">Rodinná výchova: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10: čtvrtletní práce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>8: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kontrolní práce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5: desetiminutovky </w:t>
      </w:r>
    </w:p>
    <w:p w:rsidR="00EA246C" w:rsidRPr="00C55C29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4: </w:t>
      </w:r>
      <w:r>
        <w:rPr>
          <w:rFonts w:ascii="Times New Roman" w:eastAsia="Times New Roman" w:hAnsi="Times New Roman" w:cs="Times New Roman"/>
          <w:lang w:eastAsia="cs-CZ"/>
        </w:rPr>
        <w:t xml:space="preserve">písemné zkoušení </w:t>
      </w:r>
    </w:p>
    <w:p w:rsidR="00EA246C" w:rsidRPr="00F33D0D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Váha 3: prezentace, referát </w:t>
      </w:r>
    </w:p>
    <w:p w:rsidR="00EA246C" w:rsidRPr="003C3CCA" w:rsidRDefault="00EA246C" w:rsidP="00EA246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>Váha 2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Doplňkové aktivity (samostatná práce, aktivita v hodině, referáty) </w:t>
      </w:r>
    </w:p>
    <w:p w:rsidR="00EA246C" w:rsidRPr="00F33D0D" w:rsidRDefault="00EA246C" w:rsidP="00EA246C">
      <w:pPr>
        <w:pStyle w:val="Odstavecseseznamem"/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Hudební výchova</w:t>
      </w: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</w:p>
    <w:p w:rsidR="00EA246C" w:rsidRPr="00C55C29" w:rsidRDefault="00EA246C" w:rsidP="00EA246C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Pr="00C55C29" w:rsidRDefault="00EA246C" w:rsidP="00EA246C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</w:t>
      </w:r>
      <w:r w:rsidRPr="00C55C29">
        <w:rPr>
          <w:rFonts w:ascii="Times New Roman" w:eastAsia="Times New Roman" w:hAnsi="Times New Roman" w:cs="Times New Roman"/>
          <w:lang w:eastAsia="cs-CZ"/>
        </w:rPr>
        <w:t xml:space="preserve">áha 4: samostatná práce – referát  </w:t>
      </w:r>
    </w:p>
    <w:p w:rsidR="00EA246C" w:rsidRPr="00F33D0D" w:rsidRDefault="00EA246C" w:rsidP="00EA246C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</w:t>
      </w:r>
      <w:r w:rsidRPr="00F33D0D">
        <w:rPr>
          <w:rFonts w:ascii="Times New Roman" w:eastAsia="Times New Roman" w:hAnsi="Times New Roman" w:cs="Times New Roman"/>
          <w:lang w:eastAsia="cs-CZ"/>
        </w:rPr>
        <w:t>áha 2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33D0D">
        <w:rPr>
          <w:rFonts w:ascii="Times New Roman" w:eastAsia="Times New Roman" w:hAnsi="Times New Roman" w:cs="Times New Roman"/>
          <w:lang w:eastAsia="cs-CZ"/>
        </w:rPr>
        <w:t xml:space="preserve">zpěv, instrumentální hra, poslech, pohybová výchova  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F33D0D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b/>
          <w:bCs/>
          <w:lang w:eastAsia="cs-CZ"/>
        </w:rPr>
        <w:t>Výtvarná výchova</w:t>
      </w:r>
      <w:r w:rsidRPr="00F33D0D"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</w:p>
    <w:p w:rsidR="00EA246C" w:rsidRPr="00C55C29" w:rsidRDefault="00EA246C" w:rsidP="00EA246C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Default="00EA246C" w:rsidP="00EA246C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3C3CCA">
        <w:rPr>
          <w:rFonts w:ascii="Times New Roman" w:eastAsia="Times New Roman" w:hAnsi="Times New Roman" w:cs="Times New Roman"/>
          <w:lang w:eastAsia="cs-CZ"/>
        </w:rPr>
        <w:t>Váha 5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3C3CCA">
        <w:rPr>
          <w:rFonts w:ascii="Times New Roman" w:eastAsia="Times New Roman" w:hAnsi="Times New Roman" w:cs="Times New Roman"/>
          <w:lang w:eastAsia="cs-CZ"/>
        </w:rPr>
        <w:t>samostatné práce</w:t>
      </w:r>
      <w:r>
        <w:rPr>
          <w:rFonts w:ascii="Times New Roman" w:eastAsia="Times New Roman" w:hAnsi="Times New Roman" w:cs="Times New Roman"/>
          <w:lang w:eastAsia="cs-CZ"/>
        </w:rPr>
        <w:t xml:space="preserve"> – dílo </w:t>
      </w:r>
      <w:r w:rsidRPr="003C3CC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Pr="003C3CCA" w:rsidRDefault="00EA246C" w:rsidP="00EA246C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Váha 2: aktivita v hodině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3C3CCA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C3CCA">
        <w:rPr>
          <w:rFonts w:ascii="Times New Roman" w:eastAsia="Times New Roman" w:hAnsi="Times New Roman" w:cs="Times New Roman"/>
          <w:b/>
          <w:bCs/>
          <w:lang w:eastAsia="cs-CZ"/>
        </w:rPr>
        <w:t xml:space="preserve">Pracovní činnost: </w:t>
      </w:r>
    </w:p>
    <w:p w:rsidR="00EA246C" w:rsidRPr="00C55C29" w:rsidRDefault="00EA246C" w:rsidP="00EA246C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Default="00EA246C" w:rsidP="00EA246C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3C3CCA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4: </w:t>
      </w:r>
      <w:r w:rsidRPr="003C3CCA">
        <w:rPr>
          <w:rFonts w:ascii="Times New Roman" w:eastAsia="Times New Roman" w:hAnsi="Times New Roman" w:cs="Times New Roman"/>
          <w:lang w:eastAsia="cs-CZ"/>
        </w:rPr>
        <w:t>samostatné práce</w:t>
      </w:r>
      <w:r>
        <w:rPr>
          <w:rFonts w:ascii="Times New Roman" w:eastAsia="Times New Roman" w:hAnsi="Times New Roman" w:cs="Times New Roman"/>
          <w:lang w:eastAsia="cs-CZ"/>
        </w:rPr>
        <w:t xml:space="preserve"> – dílo </w:t>
      </w:r>
      <w:r w:rsidRPr="003C3CC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A246C" w:rsidRPr="003C3CCA" w:rsidRDefault="00EA246C" w:rsidP="00EA246C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Váha 2: aktivita v hodině</w:t>
      </w:r>
    </w:p>
    <w:p w:rsidR="00EA246C" w:rsidRPr="003C3CCA" w:rsidRDefault="00EA246C" w:rsidP="00EA246C">
      <w:pPr>
        <w:pStyle w:val="Odstavecseseznamem"/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C3CCA">
        <w:rPr>
          <w:rFonts w:ascii="Times New Roman" w:eastAsia="Times New Roman" w:hAnsi="Times New Roman" w:cs="Times New Roman"/>
          <w:b/>
          <w:bCs/>
          <w:lang w:eastAsia="cs-CZ"/>
        </w:rPr>
        <w:t xml:space="preserve">Tělesná výchova: </w:t>
      </w:r>
    </w:p>
    <w:p w:rsidR="00EA246C" w:rsidRPr="00C55C29" w:rsidRDefault="00EA246C" w:rsidP="00EA246C">
      <w:pPr>
        <w:pStyle w:val="Odstavecseseznamem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Default="00EA246C" w:rsidP="00EA246C">
      <w:pPr>
        <w:pStyle w:val="Odstavecseseznamem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3C3CCA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4: </w:t>
      </w:r>
      <w:r w:rsidRPr="003C3CCA">
        <w:rPr>
          <w:rFonts w:ascii="Times New Roman" w:eastAsia="Times New Roman" w:hAnsi="Times New Roman" w:cs="Times New Roman"/>
          <w:lang w:eastAsia="cs-CZ"/>
        </w:rPr>
        <w:t>samostatn</w:t>
      </w:r>
      <w:r>
        <w:rPr>
          <w:rFonts w:ascii="Times New Roman" w:eastAsia="Times New Roman" w:hAnsi="Times New Roman" w:cs="Times New Roman"/>
          <w:lang w:eastAsia="cs-CZ"/>
        </w:rPr>
        <w:t>á práce - rozcvička</w:t>
      </w:r>
    </w:p>
    <w:p w:rsidR="00EA246C" w:rsidRPr="003C3CCA" w:rsidRDefault="00EA246C" w:rsidP="00EA246C">
      <w:pPr>
        <w:pStyle w:val="Odstavecseseznamem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Váha 2: aktivita v hodině</w:t>
      </w:r>
    </w:p>
    <w:p w:rsidR="00EA246C" w:rsidRDefault="00EA246C" w:rsidP="00EA246C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3C3CCA" w:rsidRDefault="00EA246C" w:rsidP="00EA246C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C3CCA">
        <w:rPr>
          <w:rFonts w:ascii="Times New Roman" w:eastAsia="Times New Roman" w:hAnsi="Times New Roman" w:cs="Times New Roman"/>
          <w:b/>
          <w:bCs/>
          <w:lang w:eastAsia="cs-CZ"/>
        </w:rPr>
        <w:t xml:space="preserve">Informatika: </w:t>
      </w:r>
    </w:p>
    <w:p w:rsidR="00EA246C" w:rsidRPr="00C55C29" w:rsidRDefault="00EA246C" w:rsidP="00EA246C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F33D0D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6: </w:t>
      </w:r>
      <w:r w:rsidRPr="00F33D0D">
        <w:rPr>
          <w:rFonts w:ascii="Times New Roman" w:eastAsia="Times New Roman" w:hAnsi="Times New Roman" w:cs="Times New Roman"/>
          <w:lang w:eastAsia="cs-CZ"/>
        </w:rPr>
        <w:t>Ústní zkoušení</w:t>
      </w:r>
    </w:p>
    <w:p w:rsidR="00EA246C" w:rsidRDefault="00EA246C" w:rsidP="00EA246C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3C3CCA">
        <w:rPr>
          <w:rFonts w:ascii="Times New Roman" w:eastAsia="Times New Roman" w:hAnsi="Times New Roman" w:cs="Times New Roman"/>
          <w:lang w:eastAsia="cs-CZ"/>
        </w:rPr>
        <w:t xml:space="preserve">Váha </w:t>
      </w:r>
      <w:r>
        <w:rPr>
          <w:rFonts w:ascii="Times New Roman" w:eastAsia="Times New Roman" w:hAnsi="Times New Roman" w:cs="Times New Roman"/>
          <w:lang w:eastAsia="cs-CZ"/>
        </w:rPr>
        <w:t xml:space="preserve">4: </w:t>
      </w:r>
      <w:r w:rsidRPr="003C3CCA">
        <w:rPr>
          <w:rFonts w:ascii="Times New Roman" w:eastAsia="Times New Roman" w:hAnsi="Times New Roman" w:cs="Times New Roman"/>
          <w:lang w:eastAsia="cs-CZ"/>
        </w:rPr>
        <w:t xml:space="preserve">samostatné práce </w:t>
      </w:r>
    </w:p>
    <w:p w:rsidR="00EA246C" w:rsidRPr="003C3CCA" w:rsidRDefault="00EA246C" w:rsidP="00EA246C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Váha 2: aktivita v hodině</w:t>
      </w:r>
    </w:p>
    <w:p w:rsidR="00EA246C" w:rsidRPr="00FA5AA3" w:rsidRDefault="00EA246C" w:rsidP="00EA246C">
      <w:pPr>
        <w:jc w:val="both"/>
        <w:rPr>
          <w:rFonts w:ascii="Times New Roman" w:hAnsi="Times New Roman" w:cs="Times New Roman"/>
        </w:rPr>
      </w:pPr>
    </w:p>
    <w:p w:rsidR="00EA246C" w:rsidRPr="00FA5AA3" w:rsidRDefault="00EA246C" w:rsidP="00EA246C">
      <w:pPr>
        <w:jc w:val="both"/>
        <w:rPr>
          <w:rFonts w:ascii="Times New Roman" w:hAnsi="Times New Roman" w:cs="Times New Roman"/>
        </w:rPr>
      </w:pPr>
    </w:p>
    <w:p w:rsidR="00EA246C" w:rsidRPr="00FA5AA3" w:rsidRDefault="00EA246C" w:rsidP="00EA246C">
      <w:pPr>
        <w:jc w:val="both"/>
        <w:rPr>
          <w:rFonts w:ascii="Times New Roman" w:hAnsi="Times New Roman" w:cs="Times New Roman"/>
        </w:rPr>
      </w:pPr>
    </w:p>
    <w:p w:rsidR="00EA246C" w:rsidRPr="00FA5AA3" w:rsidRDefault="00EA246C" w:rsidP="00EA246C">
      <w:pPr>
        <w:jc w:val="both"/>
        <w:rPr>
          <w:rFonts w:ascii="Times New Roman" w:hAnsi="Times New Roman" w:cs="Times New Roman"/>
        </w:rPr>
      </w:pPr>
    </w:p>
    <w:p w:rsidR="00EA246C" w:rsidRPr="00FA5AA3" w:rsidRDefault="00EA246C" w:rsidP="00EA246C">
      <w:pPr>
        <w:jc w:val="both"/>
        <w:rPr>
          <w:rFonts w:ascii="Times New Roman" w:hAnsi="Times New Roman" w:cs="Times New Roman"/>
        </w:rPr>
      </w:pPr>
    </w:p>
    <w:p w:rsidR="00EA246C" w:rsidRPr="00FA5AA3" w:rsidRDefault="00EA246C" w:rsidP="00EA246C">
      <w:pPr>
        <w:jc w:val="both"/>
        <w:rPr>
          <w:rFonts w:ascii="Times New Roman" w:hAnsi="Times New Roman" w:cs="Times New Roman"/>
        </w:rPr>
      </w:pPr>
    </w:p>
    <w:p w:rsidR="00EA246C" w:rsidRDefault="00EA246C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Default="00EA246C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Default="00EA246C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Default="00EA246C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Default="00EA246C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A246C" w:rsidRPr="00EA246C" w:rsidRDefault="00EA246C" w:rsidP="00EB3B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A246C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 xml:space="preserve">4. Zápis hodnocení: </w:t>
      </w:r>
    </w:p>
    <w:p w:rsidR="00EA246C" w:rsidRDefault="00FA5AA3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 xml:space="preserve">Na 1. i 2. stupni vyučující známku do elektronické žákovské knížky v systému Bakalář navede ten den, který ji žák obdržel. Do papírové žákovské knížky dojde k zaznamenání této známky nejpozději do druhého dne, kdy byl žák přezkoušen a nejpozději do týdne, když byl žák zkoušen písemnou formou. Pro průběžnou klasifikaci používá vyučující klasifikační stupně 1 – 5. </w:t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Třídní učitel informuje rodiče o prospěchu žáka, který nemá možnost využívat elektronický systém Bakalář </w:t>
      </w:r>
      <w:r w:rsidR="00EA246C">
        <w:rPr>
          <w:rFonts w:ascii="Times New Roman" w:eastAsia="Times New Roman" w:hAnsi="Times New Roman" w:cs="Times New Roman"/>
          <w:lang w:eastAsia="cs-CZ"/>
        </w:rPr>
        <w:t xml:space="preserve">ve formě uvedení známek v papírové formě ŽK. 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Učitel je povinen vést soustavnou a přehlednou evidenci o každé klasifikaci žáka i o způsobu získávání známek (ústní zkoušení, písemně apod.), za splnění tohoto bodu se považuje zápis známek a hodnocení v systému Bakaláři. </w:t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="00EA246C">
        <w:rPr>
          <w:rFonts w:ascii="Times New Roman" w:eastAsia="Times New Roman" w:hAnsi="Times New Roman" w:cs="Times New Roman"/>
          <w:lang w:eastAsia="cs-CZ"/>
        </w:rPr>
        <w:tab/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Na konci klasifikačního období zajistí vyučující zapsání známek do klasifikačních údajů žáka a dbá o jejich úplnost (do katalogového listu žáka jsou zapisovány známky z jednotlivých předmětů, udělená výchovná opatření a další údaje o chování žáka, jeho pracovní aktivitě a činnosti ve škole. </w:t>
      </w:r>
      <w:r w:rsidR="00EB3B12">
        <w:rPr>
          <w:rFonts w:ascii="Times New Roman" w:eastAsia="Times New Roman" w:hAnsi="Times New Roman" w:cs="Times New Roman"/>
          <w:lang w:eastAsia="cs-CZ"/>
        </w:rPr>
        <w:tab/>
      </w:r>
    </w:p>
    <w:p w:rsidR="00EA246C" w:rsidRDefault="00EB3B12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EA246C" w:rsidRDefault="00EA246C" w:rsidP="00EA246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A246C">
        <w:rPr>
          <w:rFonts w:ascii="Times New Roman" w:eastAsia="Times New Roman" w:hAnsi="Times New Roman" w:cs="Times New Roman"/>
          <w:b/>
          <w:bCs/>
          <w:lang w:eastAsia="cs-CZ"/>
        </w:rPr>
        <w:t xml:space="preserve">5. Bezpečné užívání webové aplikace: </w:t>
      </w:r>
      <w:r w:rsidR="00FA5AA3" w:rsidRPr="00FA5AA3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:rsidR="00EB3B12" w:rsidRPr="00EA246C" w:rsidRDefault="00FA5AA3" w:rsidP="00EA246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 xml:space="preserve">Bezpečnost webové aplikace Je zaručena především prostřednictvím těchto opatření: </w:t>
      </w:r>
    </w:p>
    <w:p w:rsidR="00EB3B12" w:rsidRPr="00EA246C" w:rsidRDefault="00FA5AA3" w:rsidP="00EA246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A246C">
        <w:rPr>
          <w:rFonts w:ascii="Times New Roman" w:eastAsia="Times New Roman" w:hAnsi="Times New Roman" w:cs="Times New Roman"/>
          <w:lang w:eastAsia="cs-CZ"/>
        </w:rPr>
        <w:t>použitím zabezpečeného připojení</w:t>
      </w:r>
    </w:p>
    <w:p w:rsidR="00EB3B12" w:rsidRPr="00EA246C" w:rsidRDefault="00FA5AA3" w:rsidP="00EA246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A246C">
        <w:rPr>
          <w:rFonts w:ascii="Times New Roman" w:eastAsia="Times New Roman" w:hAnsi="Times New Roman" w:cs="Times New Roman"/>
          <w:lang w:eastAsia="cs-CZ"/>
        </w:rPr>
        <w:t>použitím jedinečného uživatelského jména a hesla</w:t>
      </w:r>
    </w:p>
    <w:p w:rsidR="00EB3B12" w:rsidRPr="00AF113A" w:rsidRDefault="00FA5AA3" w:rsidP="00EB3B12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A246C">
        <w:rPr>
          <w:rFonts w:ascii="Times New Roman" w:eastAsia="Times New Roman" w:hAnsi="Times New Roman" w:cs="Times New Roman"/>
          <w:lang w:eastAsia="cs-CZ"/>
        </w:rPr>
        <w:t>nutností potvrdit a ověřit všechny údaje editované pres webové rozhraní</w:t>
      </w:r>
    </w:p>
    <w:p w:rsidR="00FA5AA3" w:rsidRPr="00FA5AA3" w:rsidRDefault="00FA5AA3" w:rsidP="00EB3B1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A5AA3">
        <w:rPr>
          <w:rFonts w:ascii="Times New Roman" w:eastAsia="Times New Roman" w:hAnsi="Times New Roman" w:cs="Times New Roman"/>
          <w:lang w:eastAsia="cs-CZ"/>
        </w:rPr>
        <w:t xml:space="preserve">Je v zájmu všech chránit přidělené uživatelské jméno a heslo před ztrátou a případným zneužitím. Škola nenese žádnou odpovědnost za škody způsobené zneužitím těchto údajů. V případě ztráty přidělených údajů je nutno neprodleně </w:t>
      </w:r>
      <w:r w:rsidR="00EB3B12">
        <w:rPr>
          <w:rFonts w:ascii="Times New Roman" w:eastAsia="Times New Roman" w:hAnsi="Times New Roman" w:cs="Times New Roman"/>
          <w:lang w:eastAsia="cs-CZ"/>
        </w:rPr>
        <w:t>kontaktovat třídního učitele</w:t>
      </w:r>
      <w:r w:rsidRPr="00FA5AA3">
        <w:rPr>
          <w:rFonts w:ascii="Times New Roman" w:eastAsia="Times New Roman" w:hAnsi="Times New Roman" w:cs="Times New Roman"/>
          <w:lang w:eastAsia="cs-CZ"/>
        </w:rPr>
        <w:t xml:space="preserve">. Za poplatek 50,- Kč bude po ověření totožnosti </w:t>
      </w:r>
      <w:r w:rsidR="00EB3B12">
        <w:rPr>
          <w:rFonts w:ascii="Times New Roman" w:eastAsia="Times New Roman" w:hAnsi="Times New Roman" w:cs="Times New Roman"/>
          <w:lang w:eastAsia="cs-CZ"/>
        </w:rPr>
        <w:t xml:space="preserve">zákonného zástupce </w:t>
      </w:r>
      <w:r w:rsidRPr="00FA5AA3">
        <w:rPr>
          <w:rFonts w:ascii="Times New Roman" w:eastAsia="Times New Roman" w:hAnsi="Times New Roman" w:cs="Times New Roman"/>
          <w:lang w:eastAsia="cs-CZ"/>
        </w:rPr>
        <w:t>vygenerováno nové heslo.</w:t>
      </w:r>
    </w:p>
    <w:p w:rsidR="00EA246C" w:rsidRDefault="00EA246C"/>
    <w:p w:rsidR="00AF113A" w:rsidRPr="00AF113A" w:rsidRDefault="00AF113A" w:rsidP="00AF113A">
      <w:pPr>
        <w:jc w:val="center"/>
        <w:rPr>
          <w:rFonts w:ascii="Times New Roman" w:hAnsi="Times New Roman" w:cs="Times New Roman"/>
          <w:b/>
        </w:rPr>
      </w:pPr>
      <w:r w:rsidRPr="00AF113A">
        <w:rPr>
          <w:rFonts w:ascii="Times New Roman" w:hAnsi="Times New Roman" w:cs="Times New Roman"/>
          <w:b/>
        </w:rPr>
        <w:t>Závěrečná ustanovení</w:t>
      </w:r>
    </w:p>
    <w:p w:rsidR="00AF113A" w:rsidRPr="00AF113A" w:rsidRDefault="00AF113A" w:rsidP="00AF113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AF113A">
        <w:rPr>
          <w:rFonts w:ascii="Times New Roman" w:hAnsi="Times New Roman" w:cs="Times New Roman"/>
        </w:rPr>
        <w:t>Kontrolou provádění ustanovení této směrnice je statutárním orgánem školy pověřen zaměstnanec: zástupce ředitelky školy a ekonom školy.</w:t>
      </w:r>
    </w:p>
    <w:p w:rsidR="00AF113A" w:rsidRPr="00AF113A" w:rsidRDefault="00AF113A" w:rsidP="00AF113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AF113A">
        <w:rPr>
          <w:rFonts w:ascii="Times New Roman" w:hAnsi="Times New Roman" w:cs="Times New Roman"/>
        </w:rPr>
        <w:t>O kontrolách provádí písemné záznamy</w:t>
      </w:r>
    </w:p>
    <w:p w:rsidR="00AF113A" w:rsidRPr="00AF113A" w:rsidRDefault="00AF113A" w:rsidP="00AF113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AF113A">
        <w:rPr>
          <w:rFonts w:ascii="Times New Roman" w:hAnsi="Times New Roman" w:cs="Times New Roman"/>
        </w:rPr>
        <w:t>Zrušuje se předchozí znění této směrnice. Uložení směrnice v archivu školy se řídí Spisovým a skartačním řádem školy.</w:t>
      </w:r>
    </w:p>
    <w:p w:rsidR="00AF113A" w:rsidRPr="00AF113A" w:rsidRDefault="00AF113A" w:rsidP="00AF113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AF113A">
        <w:rPr>
          <w:rFonts w:ascii="Times New Roman" w:hAnsi="Times New Roman" w:cs="Times New Roman"/>
        </w:rPr>
        <w:t xml:space="preserve">Směrnice nabývá účinnosti dnem </w:t>
      </w:r>
    </w:p>
    <w:p w:rsidR="00AF113A" w:rsidRPr="00AF113A" w:rsidRDefault="00AF113A" w:rsidP="00AF113A">
      <w:pPr>
        <w:overflowPunct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AF113A" w:rsidRPr="00AF113A" w:rsidRDefault="00AF113A" w:rsidP="00AF113A">
      <w:pPr>
        <w:rPr>
          <w:rFonts w:ascii="Times New Roman" w:hAnsi="Times New Roman" w:cs="Times New Roman"/>
        </w:rPr>
      </w:pPr>
    </w:p>
    <w:p w:rsidR="00AF113A" w:rsidRPr="00AF113A" w:rsidRDefault="00AF113A" w:rsidP="00AF113A">
      <w:pPr>
        <w:rPr>
          <w:rFonts w:ascii="Times New Roman" w:hAnsi="Times New Roman" w:cs="Times New Roman"/>
        </w:rPr>
      </w:pPr>
    </w:p>
    <w:p w:rsidR="00AF113A" w:rsidRPr="00AF113A" w:rsidRDefault="00AF113A" w:rsidP="00AF113A">
      <w:pPr>
        <w:rPr>
          <w:rFonts w:ascii="Times New Roman" w:hAnsi="Times New Roman" w:cs="Times New Roman"/>
        </w:rPr>
      </w:pPr>
      <w:r w:rsidRPr="00AF113A">
        <w:rPr>
          <w:rFonts w:ascii="Times New Roman" w:hAnsi="Times New Roman" w:cs="Times New Roman"/>
        </w:rPr>
        <w:t>V Ostravě, dne</w:t>
      </w:r>
      <w:r w:rsidRPr="00AF113A">
        <w:rPr>
          <w:rFonts w:ascii="Times New Roman" w:hAnsi="Times New Roman" w:cs="Times New Roman"/>
        </w:rPr>
        <w:tab/>
      </w:r>
      <w:proofErr w:type="gramStart"/>
      <w:r w:rsidR="00602242">
        <w:rPr>
          <w:rFonts w:ascii="Times New Roman" w:hAnsi="Times New Roman" w:cs="Times New Roman"/>
        </w:rPr>
        <w:t>29.1.2021</w:t>
      </w:r>
      <w:proofErr w:type="gramEnd"/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="00602242">
        <w:rPr>
          <w:rFonts w:ascii="Times New Roman" w:hAnsi="Times New Roman" w:cs="Times New Roman"/>
        </w:rPr>
        <w:t xml:space="preserve">                </w:t>
      </w:r>
      <w:r w:rsidRPr="00AF113A">
        <w:rPr>
          <w:rFonts w:ascii="Times New Roman" w:hAnsi="Times New Roman" w:cs="Times New Roman"/>
        </w:rPr>
        <w:t xml:space="preserve">………………………….. </w:t>
      </w:r>
    </w:p>
    <w:p w:rsidR="00EA246C" w:rsidRPr="00602242" w:rsidRDefault="00AF113A">
      <w:pPr>
        <w:rPr>
          <w:rFonts w:ascii="Times New Roman" w:hAnsi="Times New Roman" w:cs="Times New Roman"/>
        </w:rPr>
      </w:pP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  <w:t xml:space="preserve">  </w:t>
      </w:r>
      <w:r w:rsidRPr="00AF113A">
        <w:rPr>
          <w:rFonts w:ascii="Times New Roman" w:hAnsi="Times New Roman" w:cs="Times New Roman"/>
        </w:rPr>
        <w:tab/>
        <w:t xml:space="preserve">  Mgr. </w:t>
      </w:r>
      <w:proofErr w:type="spellStart"/>
      <w:r w:rsidRPr="00AF113A">
        <w:rPr>
          <w:rFonts w:ascii="Times New Roman" w:hAnsi="Times New Roman" w:cs="Times New Roman"/>
        </w:rPr>
        <w:t>Natalija</w:t>
      </w:r>
      <w:proofErr w:type="spellEnd"/>
      <w:r w:rsidRPr="00AF113A">
        <w:rPr>
          <w:rFonts w:ascii="Times New Roman" w:hAnsi="Times New Roman" w:cs="Times New Roman"/>
        </w:rPr>
        <w:t xml:space="preserve"> </w:t>
      </w:r>
      <w:proofErr w:type="spellStart"/>
      <w:r w:rsidRPr="00AF113A">
        <w:rPr>
          <w:rFonts w:ascii="Times New Roman" w:hAnsi="Times New Roman" w:cs="Times New Roman"/>
        </w:rPr>
        <w:t>Čertanova</w:t>
      </w:r>
      <w:proofErr w:type="spellEnd"/>
      <w:r w:rsidRPr="00AF113A">
        <w:rPr>
          <w:rFonts w:ascii="Times New Roman" w:hAnsi="Times New Roman" w:cs="Times New Roman"/>
        </w:rPr>
        <w:t xml:space="preserve">                      </w:t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  <w:t xml:space="preserve"> </w:t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</w:r>
      <w:r w:rsidRPr="00AF113A">
        <w:rPr>
          <w:rFonts w:ascii="Times New Roman" w:hAnsi="Times New Roman" w:cs="Times New Roman"/>
        </w:rPr>
        <w:tab/>
        <w:t>ředitelka</w:t>
      </w:r>
    </w:p>
    <w:sectPr w:rsidR="00EA246C" w:rsidRPr="00602242" w:rsidSect="003F46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F4C"/>
    <w:multiLevelType w:val="hybridMultilevel"/>
    <w:tmpl w:val="162AA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4C16"/>
    <w:multiLevelType w:val="hybridMultilevel"/>
    <w:tmpl w:val="5BBCA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77665"/>
    <w:multiLevelType w:val="hybridMultilevel"/>
    <w:tmpl w:val="C3927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8EC4896"/>
    <w:multiLevelType w:val="hybridMultilevel"/>
    <w:tmpl w:val="AC12C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80B"/>
    <w:multiLevelType w:val="hybridMultilevel"/>
    <w:tmpl w:val="0BE4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3305F"/>
    <w:multiLevelType w:val="hybridMultilevel"/>
    <w:tmpl w:val="C65C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4713"/>
    <w:multiLevelType w:val="hybridMultilevel"/>
    <w:tmpl w:val="C492C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7F3D"/>
    <w:multiLevelType w:val="hybridMultilevel"/>
    <w:tmpl w:val="2A86DA78"/>
    <w:lvl w:ilvl="0" w:tplc="4C6EAE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E58D0"/>
    <w:multiLevelType w:val="hybridMultilevel"/>
    <w:tmpl w:val="2040B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EAE8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7EA6"/>
    <w:multiLevelType w:val="hybridMultilevel"/>
    <w:tmpl w:val="06227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413B5"/>
    <w:multiLevelType w:val="hybridMultilevel"/>
    <w:tmpl w:val="910C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7150A"/>
    <w:multiLevelType w:val="hybridMultilevel"/>
    <w:tmpl w:val="BAC49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A3"/>
    <w:rsid w:val="003C3CCA"/>
    <w:rsid w:val="003F46F6"/>
    <w:rsid w:val="0042153A"/>
    <w:rsid w:val="00602242"/>
    <w:rsid w:val="00836229"/>
    <w:rsid w:val="00AF113A"/>
    <w:rsid w:val="00C55C29"/>
    <w:rsid w:val="00CB03EB"/>
    <w:rsid w:val="00D449A3"/>
    <w:rsid w:val="00E13964"/>
    <w:rsid w:val="00EA246C"/>
    <w:rsid w:val="00EB3B12"/>
    <w:rsid w:val="00F322D5"/>
    <w:rsid w:val="00F33D0D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33812-B057-BB44-87B0-B3A5ACFD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1"/>
    <w:qFormat/>
    <w:rsid w:val="00CB03EB"/>
    <w:pPr>
      <w:widowControl w:val="0"/>
      <w:autoSpaceDE w:val="0"/>
      <w:autoSpaceDN w:val="0"/>
      <w:ind w:left="505" w:hanging="290"/>
      <w:outlineLvl w:val="1"/>
    </w:pPr>
    <w:rPr>
      <w:rFonts w:ascii="Calibri" w:eastAsia="Calibri" w:hAnsi="Calibri" w:cs="Calibri"/>
      <w:b/>
      <w:bCs/>
      <w:sz w:val="28"/>
      <w:szCs w:val="28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5A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1"/>
    <w:rsid w:val="00CB03EB"/>
    <w:rPr>
      <w:rFonts w:ascii="Calibri" w:eastAsia="Calibri" w:hAnsi="Calibri" w:cs="Calibri"/>
      <w:b/>
      <w:bCs/>
      <w:sz w:val="28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CB03EB"/>
    <w:pPr>
      <w:widowControl w:val="0"/>
      <w:autoSpaceDE w:val="0"/>
      <w:autoSpaceDN w:val="0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B03EB"/>
    <w:rPr>
      <w:rFonts w:ascii="Calibri" w:eastAsia="Calibri" w:hAnsi="Calibri" w:cs="Calibri"/>
      <w:lang w:eastAsia="cs-CZ" w:bidi="cs-CZ"/>
    </w:rPr>
  </w:style>
  <w:style w:type="paragraph" w:customStyle="1" w:styleId="DefinitionTerm">
    <w:name w:val="Definition Term"/>
    <w:basedOn w:val="Normln"/>
    <w:next w:val="Normln"/>
    <w:rsid w:val="00CB03E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2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Svobodová</cp:lastModifiedBy>
  <cp:revision>2</cp:revision>
  <cp:lastPrinted>2021-01-22T07:27:00Z</cp:lastPrinted>
  <dcterms:created xsi:type="dcterms:W3CDTF">2021-01-22T15:35:00Z</dcterms:created>
  <dcterms:modified xsi:type="dcterms:W3CDTF">2021-01-22T15:35:00Z</dcterms:modified>
</cp:coreProperties>
</file>