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8E" w:rsidRPr="003917B5" w:rsidRDefault="00AF0E0D" w:rsidP="00767A8E">
      <w:pPr>
        <w:pBdr>
          <w:top w:val="thinThickSmallGap" w:sz="24" w:space="1" w:color="auto"/>
          <w:bottom w:val="thickThinSmallGap" w:sz="24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F404CA">
        <w:rPr>
          <w:b/>
          <w:sz w:val="44"/>
          <w:szCs w:val="44"/>
        </w:rPr>
        <w:t xml:space="preserve"> </w:t>
      </w:r>
      <w:r w:rsidR="00767A8E">
        <w:rPr>
          <w:b/>
          <w:sz w:val="44"/>
          <w:szCs w:val="44"/>
        </w:rPr>
        <w:t>SMĚRNICE K PRIMÁRNÍ PREVENCI SOCIÁLNĚ PATOLOGICKÝCH JEVŮ U ŽÁKŮ</w:t>
      </w:r>
    </w:p>
    <w:p w:rsidR="00767A8E" w:rsidRPr="003917B5" w:rsidRDefault="00767A8E" w:rsidP="00767A8E">
      <w:pPr>
        <w:keepNext/>
        <w:jc w:val="both"/>
        <w:outlineLvl w:val="1"/>
        <w:rPr>
          <w:i/>
          <w:sz w:val="28"/>
          <w:szCs w:val="28"/>
        </w:rPr>
      </w:pPr>
    </w:p>
    <w:p w:rsidR="00767A8E" w:rsidRPr="003917B5" w:rsidRDefault="00767A8E" w:rsidP="00767A8E">
      <w:pPr>
        <w:tabs>
          <w:tab w:val="center" w:pos="4961"/>
        </w:tabs>
        <w:spacing w:line="360" w:lineRule="auto"/>
        <w:jc w:val="center"/>
        <w:rPr>
          <w:i/>
          <w:sz w:val="24"/>
          <w:szCs w:val="24"/>
        </w:rPr>
      </w:pPr>
      <w:r w:rsidRPr="003917B5">
        <w:rPr>
          <w:b/>
          <w:i/>
          <w:sz w:val="24"/>
          <w:szCs w:val="24"/>
        </w:rPr>
        <w:t>Základní škola Slezská Ostrava, Škrobálkova 51,</w:t>
      </w:r>
    </w:p>
    <w:p w:rsidR="00767A8E" w:rsidRPr="003917B5" w:rsidRDefault="00767A8E" w:rsidP="00767A8E">
      <w:pPr>
        <w:spacing w:line="360" w:lineRule="auto"/>
        <w:jc w:val="center"/>
        <w:rPr>
          <w:b/>
          <w:i/>
          <w:sz w:val="24"/>
          <w:szCs w:val="24"/>
        </w:rPr>
      </w:pPr>
      <w:r w:rsidRPr="003917B5">
        <w:rPr>
          <w:b/>
          <w:i/>
          <w:sz w:val="24"/>
          <w:szCs w:val="24"/>
        </w:rPr>
        <w:t>příspěvková organizace</w:t>
      </w:r>
    </w:p>
    <w:p w:rsidR="00767A8E" w:rsidRPr="003917B5" w:rsidRDefault="00767A8E" w:rsidP="00767A8E">
      <w:pPr>
        <w:keepNext/>
        <w:jc w:val="both"/>
        <w:outlineLvl w:val="1"/>
        <w:rPr>
          <w:i/>
          <w:sz w:val="28"/>
          <w:szCs w:val="28"/>
        </w:rPr>
      </w:pPr>
    </w:p>
    <w:p w:rsidR="00767A8E" w:rsidRPr="003917B5" w:rsidRDefault="00AF0E0D" w:rsidP="00767A8E">
      <w:pPr>
        <w:rPr>
          <w:sz w:val="24"/>
          <w:szCs w:val="24"/>
        </w:rPr>
      </w:pPr>
      <w:r>
        <w:rPr>
          <w:i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5080</wp:posOffset>
            </wp:positionV>
            <wp:extent cx="2021305" cy="20213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05" cy="202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A8E" w:rsidRPr="003917B5" w:rsidRDefault="00767A8E" w:rsidP="00767A8E">
      <w:pPr>
        <w:rPr>
          <w:sz w:val="24"/>
          <w:szCs w:val="24"/>
        </w:rPr>
      </w:pPr>
    </w:p>
    <w:p w:rsidR="00767A8E" w:rsidRPr="003917B5" w:rsidRDefault="00767A8E" w:rsidP="00767A8E">
      <w:pPr>
        <w:keepNext/>
        <w:jc w:val="both"/>
        <w:outlineLvl w:val="1"/>
        <w:rPr>
          <w:i/>
          <w:sz w:val="28"/>
          <w:szCs w:val="28"/>
        </w:rPr>
      </w:pPr>
    </w:p>
    <w:p w:rsidR="00767A8E" w:rsidRPr="003917B5" w:rsidRDefault="00767A8E" w:rsidP="00767A8E">
      <w:pPr>
        <w:keepNext/>
        <w:jc w:val="both"/>
        <w:outlineLvl w:val="1"/>
        <w:rPr>
          <w:i/>
          <w:sz w:val="28"/>
          <w:szCs w:val="28"/>
        </w:rPr>
      </w:pPr>
    </w:p>
    <w:p w:rsidR="00767A8E" w:rsidRPr="003917B5" w:rsidRDefault="00767A8E" w:rsidP="00767A8E">
      <w:pPr>
        <w:keepNext/>
        <w:jc w:val="both"/>
        <w:outlineLvl w:val="1"/>
        <w:rPr>
          <w:i/>
          <w:sz w:val="28"/>
          <w:szCs w:val="28"/>
        </w:rPr>
      </w:pPr>
    </w:p>
    <w:p w:rsidR="00767A8E" w:rsidRPr="003917B5" w:rsidRDefault="00767A8E" w:rsidP="00767A8E">
      <w:pPr>
        <w:keepNext/>
        <w:jc w:val="both"/>
        <w:outlineLvl w:val="1"/>
        <w:rPr>
          <w:i/>
          <w:sz w:val="28"/>
          <w:szCs w:val="28"/>
        </w:rPr>
      </w:pPr>
    </w:p>
    <w:p w:rsidR="00767A8E" w:rsidRPr="003917B5" w:rsidRDefault="00767A8E" w:rsidP="00767A8E">
      <w:pPr>
        <w:keepNext/>
        <w:jc w:val="both"/>
        <w:outlineLvl w:val="1"/>
        <w:rPr>
          <w:i/>
          <w:sz w:val="28"/>
          <w:szCs w:val="28"/>
        </w:rPr>
      </w:pPr>
    </w:p>
    <w:p w:rsidR="00767A8E" w:rsidRDefault="00767A8E" w:rsidP="00767A8E">
      <w:pPr>
        <w:keepNext/>
        <w:jc w:val="both"/>
        <w:outlineLvl w:val="1"/>
        <w:rPr>
          <w:i/>
          <w:sz w:val="28"/>
          <w:szCs w:val="28"/>
        </w:rPr>
      </w:pPr>
    </w:p>
    <w:p w:rsidR="00AF0E0D" w:rsidRDefault="00AF0E0D" w:rsidP="00767A8E">
      <w:pPr>
        <w:keepNext/>
        <w:jc w:val="both"/>
        <w:outlineLvl w:val="1"/>
        <w:rPr>
          <w:i/>
          <w:sz w:val="28"/>
          <w:szCs w:val="28"/>
        </w:rPr>
      </w:pPr>
    </w:p>
    <w:p w:rsidR="00AF0E0D" w:rsidRDefault="00AF0E0D" w:rsidP="00767A8E">
      <w:pPr>
        <w:keepNext/>
        <w:jc w:val="both"/>
        <w:outlineLvl w:val="1"/>
        <w:rPr>
          <w:i/>
          <w:sz w:val="28"/>
          <w:szCs w:val="28"/>
        </w:rPr>
      </w:pPr>
    </w:p>
    <w:p w:rsidR="00AF0E0D" w:rsidRPr="003917B5" w:rsidRDefault="00AF0E0D" w:rsidP="00767A8E">
      <w:pPr>
        <w:keepNext/>
        <w:jc w:val="both"/>
        <w:outlineLvl w:val="1"/>
        <w:rPr>
          <w:i/>
          <w:sz w:val="28"/>
          <w:szCs w:val="28"/>
        </w:rPr>
      </w:pPr>
    </w:p>
    <w:tbl>
      <w:tblPr>
        <w:tblW w:w="509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856"/>
      </w:tblGrid>
      <w:tr w:rsidR="00767A8E" w:rsidRPr="003917B5" w:rsidTr="00767A8E">
        <w:trPr>
          <w:trHeight w:val="789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 xml:space="preserve">Název organizace: 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overflowPunct w:val="0"/>
              <w:adjustRightInd w:val="0"/>
              <w:spacing w:before="120"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17B5">
              <w:rPr>
                <w:sz w:val="24"/>
                <w:szCs w:val="24"/>
              </w:rPr>
              <w:t>Základní škola Slezská Ostrava, Škrobálkova 51,</w:t>
            </w:r>
          </w:p>
          <w:p w:rsidR="00767A8E" w:rsidRPr="003917B5" w:rsidRDefault="00767A8E" w:rsidP="00A92E17">
            <w:pPr>
              <w:overflowPunct w:val="0"/>
              <w:adjustRightInd w:val="0"/>
              <w:spacing w:before="120"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17B5">
              <w:rPr>
                <w:sz w:val="24"/>
                <w:szCs w:val="24"/>
              </w:rPr>
              <w:t>příspěvková organizace</w:t>
            </w:r>
          </w:p>
        </w:tc>
      </w:tr>
      <w:tr w:rsidR="00767A8E" w:rsidRPr="003917B5" w:rsidTr="00767A8E">
        <w:trPr>
          <w:trHeight w:val="403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 xml:space="preserve">Sídlo organizace: 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overflowPunct w:val="0"/>
              <w:adjustRightInd w:val="0"/>
              <w:spacing w:before="120"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17B5">
              <w:rPr>
                <w:sz w:val="24"/>
                <w:szCs w:val="24"/>
              </w:rPr>
              <w:t>Škrobálkova 300/51, 718 00 Slezská Ostrava-Kunčičky</w:t>
            </w:r>
          </w:p>
        </w:tc>
      </w:tr>
      <w:tr w:rsidR="00767A8E" w:rsidRPr="003917B5" w:rsidTr="00767A8E">
        <w:trPr>
          <w:trHeight w:val="386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overflowPunct w:val="0"/>
              <w:adjustRightInd w:val="0"/>
              <w:spacing w:before="120"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17B5">
              <w:t>08146497</w:t>
            </w:r>
          </w:p>
        </w:tc>
      </w:tr>
      <w:tr w:rsidR="00767A8E" w:rsidRPr="003917B5" w:rsidTr="00767A8E">
        <w:trPr>
          <w:trHeight w:val="403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overflowPunct w:val="0"/>
              <w:adjustRightInd w:val="0"/>
              <w:spacing w:before="120"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17B5">
              <w:t xml:space="preserve">CZ 70995435                                     </w:t>
            </w:r>
          </w:p>
        </w:tc>
      </w:tr>
      <w:tr w:rsidR="00767A8E" w:rsidRPr="003917B5" w:rsidTr="00767A8E">
        <w:trPr>
          <w:trHeight w:val="65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 xml:space="preserve">RED_IZO: 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3917B5">
              <w:rPr>
                <w:sz w:val="24"/>
                <w:szCs w:val="24"/>
              </w:rPr>
              <w:t>691013578</w:t>
            </w:r>
          </w:p>
        </w:tc>
      </w:tr>
      <w:tr w:rsidR="00767A8E" w:rsidRPr="003917B5" w:rsidTr="00767A8E">
        <w:trPr>
          <w:trHeight w:val="65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32" w:type="pct"/>
          </w:tcPr>
          <w:p w:rsidR="00767A8E" w:rsidRPr="003917B5" w:rsidRDefault="00767A8E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67A8E" w:rsidRPr="003917B5" w:rsidTr="00767A8E">
        <w:trPr>
          <w:trHeight w:val="65"/>
          <w:jc w:val="center"/>
        </w:trPr>
        <w:tc>
          <w:tcPr>
            <w:tcW w:w="5000" w:type="pct"/>
            <w:gridSpan w:val="2"/>
          </w:tcPr>
          <w:p w:rsidR="00767A8E" w:rsidRPr="003917B5" w:rsidRDefault="00767A8E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67A8E" w:rsidRPr="003917B5" w:rsidTr="00767A8E">
        <w:trPr>
          <w:trHeight w:val="65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>Vypracovala: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3917B5">
              <w:rPr>
                <w:sz w:val="24"/>
                <w:szCs w:val="24"/>
              </w:rPr>
              <w:t>Mgr. et Mgr. Karin Halfarová</w:t>
            </w:r>
          </w:p>
        </w:tc>
      </w:tr>
      <w:tr w:rsidR="00767A8E" w:rsidRPr="003917B5" w:rsidTr="00767A8E">
        <w:trPr>
          <w:trHeight w:val="65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>Schválila: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3917B5">
              <w:rPr>
                <w:sz w:val="24"/>
                <w:szCs w:val="24"/>
              </w:rPr>
              <w:t xml:space="preserve">Mgr. </w:t>
            </w:r>
            <w:proofErr w:type="spellStart"/>
            <w:r w:rsidRPr="003917B5">
              <w:rPr>
                <w:sz w:val="24"/>
                <w:szCs w:val="24"/>
              </w:rPr>
              <w:t>Natalija</w:t>
            </w:r>
            <w:proofErr w:type="spellEnd"/>
            <w:r w:rsidRPr="003917B5">
              <w:rPr>
                <w:sz w:val="24"/>
                <w:szCs w:val="24"/>
              </w:rPr>
              <w:t xml:space="preserve"> </w:t>
            </w:r>
            <w:proofErr w:type="spellStart"/>
            <w:r w:rsidRPr="003917B5">
              <w:rPr>
                <w:sz w:val="24"/>
                <w:szCs w:val="24"/>
              </w:rPr>
              <w:t>Čertanová</w:t>
            </w:r>
            <w:proofErr w:type="spellEnd"/>
            <w:r w:rsidRPr="003917B5">
              <w:rPr>
                <w:sz w:val="24"/>
                <w:szCs w:val="24"/>
              </w:rPr>
              <w:t>, ředitelka školy</w:t>
            </w:r>
          </w:p>
        </w:tc>
      </w:tr>
      <w:tr w:rsidR="00767A8E" w:rsidRPr="003917B5" w:rsidTr="00767A8E">
        <w:trPr>
          <w:trHeight w:val="386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>Pedagogická rada projednala dne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3917B5">
              <w:rPr>
                <w:sz w:val="24"/>
                <w:szCs w:val="24"/>
              </w:rPr>
              <w:t>30. 8. 2019</w:t>
            </w:r>
          </w:p>
        </w:tc>
      </w:tr>
      <w:tr w:rsidR="00767A8E" w:rsidRPr="003917B5" w:rsidTr="00767A8E">
        <w:trPr>
          <w:trHeight w:val="403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>Směrnice nabývá platnosti ode dne:</w:t>
            </w:r>
          </w:p>
        </w:tc>
        <w:tc>
          <w:tcPr>
            <w:tcW w:w="2632" w:type="pct"/>
          </w:tcPr>
          <w:p w:rsidR="00767A8E" w:rsidRPr="003917B5" w:rsidRDefault="00AF0E0D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A8E" w:rsidRPr="003917B5">
              <w:rPr>
                <w:sz w:val="24"/>
                <w:szCs w:val="24"/>
              </w:rPr>
              <w:t>. 9.2019</w:t>
            </w:r>
          </w:p>
        </w:tc>
      </w:tr>
      <w:tr w:rsidR="00767A8E" w:rsidRPr="003917B5" w:rsidTr="00767A8E">
        <w:trPr>
          <w:trHeight w:val="386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>Směrnice nabývá účinnosti ode dne:</w:t>
            </w:r>
          </w:p>
        </w:tc>
        <w:tc>
          <w:tcPr>
            <w:tcW w:w="2632" w:type="pct"/>
          </w:tcPr>
          <w:p w:rsidR="00767A8E" w:rsidRPr="003917B5" w:rsidRDefault="00AF0E0D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A8E" w:rsidRPr="003917B5">
              <w:rPr>
                <w:sz w:val="24"/>
                <w:szCs w:val="24"/>
              </w:rPr>
              <w:t>. 9. 2019</w:t>
            </w:r>
          </w:p>
        </w:tc>
      </w:tr>
      <w:tr w:rsidR="00767A8E" w:rsidRPr="003917B5" w:rsidTr="00767A8E">
        <w:trPr>
          <w:trHeight w:val="403"/>
          <w:jc w:val="center"/>
        </w:trPr>
        <w:tc>
          <w:tcPr>
            <w:tcW w:w="2368" w:type="pct"/>
          </w:tcPr>
          <w:p w:rsidR="00767A8E" w:rsidRPr="003917B5" w:rsidRDefault="00767A8E" w:rsidP="00A92E17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3917B5">
              <w:rPr>
                <w:b/>
                <w:sz w:val="24"/>
                <w:szCs w:val="24"/>
              </w:rPr>
              <w:t xml:space="preserve">Školská rada projednala dne: </w:t>
            </w:r>
          </w:p>
        </w:tc>
        <w:tc>
          <w:tcPr>
            <w:tcW w:w="2632" w:type="pct"/>
          </w:tcPr>
          <w:p w:rsidR="00767A8E" w:rsidRPr="003917B5" w:rsidRDefault="00767A8E" w:rsidP="00A92E1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67A8E" w:rsidRPr="003917B5" w:rsidTr="00767A8E">
        <w:trPr>
          <w:trHeight w:val="268"/>
          <w:jc w:val="center"/>
        </w:trPr>
        <w:tc>
          <w:tcPr>
            <w:tcW w:w="5000" w:type="pct"/>
            <w:gridSpan w:val="2"/>
          </w:tcPr>
          <w:p w:rsidR="00767A8E" w:rsidRPr="003917B5" w:rsidRDefault="00767A8E" w:rsidP="00A92E17">
            <w:pPr>
              <w:rPr>
                <w:sz w:val="24"/>
                <w:szCs w:val="24"/>
              </w:rPr>
            </w:pPr>
            <w:r w:rsidRPr="003917B5">
              <w:rPr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767A8E" w:rsidRDefault="00767A8E" w:rsidP="00767A8E"/>
    <w:p w:rsidR="00842A23" w:rsidRDefault="00842A23">
      <w:pPr>
        <w:pStyle w:val="Zkladntext"/>
        <w:spacing w:before="6" w:after="1"/>
        <w:rPr>
          <w:sz w:val="11"/>
        </w:rPr>
      </w:pPr>
    </w:p>
    <w:p w:rsidR="00842A23" w:rsidRDefault="00842A23">
      <w:pPr>
        <w:pStyle w:val="Zkladntext"/>
        <w:rPr>
          <w:sz w:val="20"/>
        </w:rPr>
      </w:pPr>
    </w:p>
    <w:p w:rsidR="00842A23" w:rsidRPr="00767A8E" w:rsidRDefault="00767A8E" w:rsidP="00767A8E">
      <w:pPr>
        <w:spacing w:before="240" w:line="244" w:lineRule="auto"/>
        <w:ind w:left="2591" w:right="265" w:hanging="1085"/>
        <w:jc w:val="center"/>
        <w:rPr>
          <w:b/>
          <w:sz w:val="32"/>
          <w:u w:val="single"/>
        </w:rPr>
      </w:pPr>
      <w:r w:rsidRPr="00767A8E">
        <w:rPr>
          <w:b/>
          <w:sz w:val="32"/>
          <w:u w:val="single"/>
        </w:rPr>
        <w:lastRenderedPageBreak/>
        <w:t>Směrnice k primární prevenci sociálně patologických jevů</w:t>
      </w:r>
      <w:r>
        <w:rPr>
          <w:b/>
          <w:sz w:val="32"/>
          <w:u w:val="single"/>
        </w:rPr>
        <w:t xml:space="preserve"> </w:t>
      </w:r>
      <w:r w:rsidRPr="00767A8E">
        <w:rPr>
          <w:b/>
          <w:sz w:val="32"/>
          <w:u w:val="single"/>
        </w:rPr>
        <w:t>u žáků</w:t>
      </w:r>
    </w:p>
    <w:p w:rsidR="00842A23" w:rsidRDefault="00A32ECA">
      <w:pPr>
        <w:pStyle w:val="Nadpis1"/>
        <w:spacing w:before="284"/>
        <w:ind w:right="0"/>
        <w:jc w:val="both"/>
      </w:pPr>
      <w:r>
        <w:t>Obecná ustanovení</w:t>
      </w:r>
    </w:p>
    <w:p w:rsidR="00842A23" w:rsidRDefault="00842A23">
      <w:pPr>
        <w:pStyle w:val="Zkladntext"/>
        <w:spacing w:before="6"/>
        <w:rPr>
          <w:b/>
          <w:sz w:val="31"/>
        </w:rPr>
      </w:pPr>
    </w:p>
    <w:p w:rsidR="00842A23" w:rsidRDefault="00A32ECA">
      <w:pPr>
        <w:spacing w:line="247" w:lineRule="auto"/>
        <w:ind w:left="107" w:right="124"/>
        <w:jc w:val="both"/>
        <w:rPr>
          <w:b/>
          <w:sz w:val="24"/>
        </w:rPr>
      </w:pPr>
      <w:r>
        <w:rPr>
          <w:b/>
          <w:sz w:val="24"/>
        </w:rPr>
        <w:t>Na základě ustanovení § 30, odst. 1) zákona č. 561/2004 Sb. o předškolním, základním středním, vyšším odborném a jiném vzdělávání (školský zákon) v platném znění vydávám jako statutární orgán školy tuto směrnici. Směrnice je součástí organizačního řádu školy</w:t>
      </w:r>
    </w:p>
    <w:p w:rsidR="00842A23" w:rsidRDefault="00842A23">
      <w:pPr>
        <w:pStyle w:val="Zkladntext"/>
        <w:spacing w:before="1"/>
        <w:rPr>
          <w:b/>
          <w:sz w:val="28"/>
        </w:rPr>
      </w:pPr>
    </w:p>
    <w:p w:rsidR="00842A23" w:rsidRDefault="00A32ECA">
      <w:pPr>
        <w:pStyle w:val="Odstavecseseznamem"/>
        <w:numPr>
          <w:ilvl w:val="0"/>
          <w:numId w:val="7"/>
        </w:numPr>
        <w:tabs>
          <w:tab w:val="left" w:pos="445"/>
        </w:tabs>
        <w:rPr>
          <w:sz w:val="24"/>
        </w:rPr>
      </w:pPr>
      <w:r>
        <w:rPr>
          <w:sz w:val="24"/>
        </w:rPr>
        <w:t>Tato směrnice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1176"/>
        </w:tabs>
        <w:spacing w:before="7" w:line="247" w:lineRule="auto"/>
        <w:ind w:right="124"/>
        <w:rPr>
          <w:sz w:val="24"/>
        </w:rPr>
      </w:pPr>
      <w:r>
        <w:rPr>
          <w:sz w:val="24"/>
        </w:rPr>
        <w:t>vymezuje aktuální terminologii, která je v souladu s terminologií v zemích EU a začlenění prevence do školního vzdělávacího programu a školního</w:t>
      </w:r>
      <w:r>
        <w:rPr>
          <w:spacing w:val="-5"/>
          <w:sz w:val="24"/>
        </w:rPr>
        <w:t xml:space="preserve"> </w:t>
      </w:r>
      <w:r>
        <w:rPr>
          <w:sz w:val="24"/>
        </w:rPr>
        <w:t>řádu,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1176"/>
        </w:tabs>
        <w:spacing w:line="274" w:lineRule="exact"/>
        <w:ind w:hanging="361"/>
        <w:rPr>
          <w:sz w:val="24"/>
        </w:rPr>
      </w:pPr>
      <w:r>
        <w:rPr>
          <w:sz w:val="24"/>
        </w:rPr>
        <w:t>popisuje jednotlivé instituce v systému prevence a úlohu pedagogického</w:t>
      </w:r>
      <w:r>
        <w:rPr>
          <w:spacing w:val="-14"/>
          <w:sz w:val="24"/>
        </w:rPr>
        <w:t xml:space="preserve"> </w:t>
      </w:r>
      <w:r>
        <w:rPr>
          <w:sz w:val="24"/>
        </w:rPr>
        <w:t>pracovníka,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1176"/>
        </w:tabs>
        <w:spacing w:before="8" w:line="247" w:lineRule="auto"/>
        <w:ind w:right="124"/>
        <w:rPr>
          <w:sz w:val="24"/>
        </w:rPr>
      </w:pPr>
      <w:r>
        <w:rPr>
          <w:sz w:val="24"/>
        </w:rPr>
        <w:t>definuje Preventivní program (u subjektů, které žádají o dotaci, Minimální preventivní program – dále jen preventivní</w:t>
      </w:r>
      <w:r>
        <w:rPr>
          <w:spacing w:val="2"/>
          <w:sz w:val="24"/>
        </w:rPr>
        <w:t xml:space="preserve"> </w:t>
      </w:r>
      <w:r>
        <w:rPr>
          <w:sz w:val="24"/>
        </w:rPr>
        <w:t>program),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1176"/>
        </w:tabs>
        <w:spacing w:line="247" w:lineRule="auto"/>
        <w:ind w:right="124"/>
        <w:rPr>
          <w:sz w:val="24"/>
        </w:rPr>
      </w:pPr>
      <w:r>
        <w:rPr>
          <w:sz w:val="24"/>
        </w:rPr>
        <w:t xml:space="preserve">doporučuje postupy pedagogů při </w:t>
      </w:r>
      <w:r>
        <w:rPr>
          <w:spacing w:val="-3"/>
          <w:sz w:val="24"/>
        </w:rPr>
        <w:t xml:space="preserve">výskytu </w:t>
      </w:r>
      <w:r>
        <w:rPr>
          <w:sz w:val="24"/>
        </w:rPr>
        <w:t>vybraných rizikových forem chování dětí a mládeže</w:t>
      </w:r>
    </w:p>
    <w:p w:rsidR="00842A23" w:rsidRDefault="00A32ECA">
      <w:pPr>
        <w:pStyle w:val="Odstavecseseznamem"/>
        <w:numPr>
          <w:ilvl w:val="0"/>
          <w:numId w:val="7"/>
        </w:numPr>
        <w:tabs>
          <w:tab w:val="left" w:pos="544"/>
        </w:tabs>
        <w:spacing w:line="247" w:lineRule="auto"/>
        <w:ind w:left="107" w:right="124" w:firstLine="0"/>
        <w:rPr>
          <w:sz w:val="24"/>
        </w:rPr>
      </w:pPr>
      <w:r>
        <w:rPr>
          <w:sz w:val="24"/>
        </w:rPr>
        <w:t>Primární prevence rizikového chování se na škole/školském zařízení zaměřuje prioritně na předcházení rozvoje rizik, které směřují zejména k následujícím rizikovým projevům v chování</w:t>
      </w:r>
      <w:r>
        <w:rPr>
          <w:spacing w:val="-13"/>
          <w:sz w:val="24"/>
        </w:rPr>
        <w:t xml:space="preserve"> </w:t>
      </w:r>
      <w:r>
        <w:rPr>
          <w:sz w:val="24"/>
        </w:rPr>
        <w:t>žáků:</w:t>
      </w:r>
    </w:p>
    <w:p w:rsidR="00842A23" w:rsidRDefault="00842A23">
      <w:pPr>
        <w:pStyle w:val="Zkladntext"/>
      </w:pP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line="247" w:lineRule="auto"/>
        <w:ind w:left="827" w:right="125"/>
        <w:rPr>
          <w:sz w:val="24"/>
        </w:rPr>
      </w:pPr>
      <w:r>
        <w:rPr>
          <w:sz w:val="24"/>
        </w:rPr>
        <w:t xml:space="preserve">agrese, šikana, </w:t>
      </w:r>
      <w:proofErr w:type="spellStart"/>
      <w:r>
        <w:rPr>
          <w:sz w:val="24"/>
        </w:rPr>
        <w:t>kyberšikana</w:t>
      </w:r>
      <w:proofErr w:type="spellEnd"/>
      <w:r>
        <w:rPr>
          <w:sz w:val="24"/>
        </w:rPr>
        <w:t xml:space="preserve"> a další rizikové formy komunikace prostřednictvím </w:t>
      </w:r>
      <w:proofErr w:type="spellStart"/>
      <w:r>
        <w:rPr>
          <w:sz w:val="24"/>
        </w:rPr>
        <w:t>multimedií</w:t>
      </w:r>
      <w:proofErr w:type="spellEnd"/>
      <w:r>
        <w:rPr>
          <w:sz w:val="24"/>
        </w:rPr>
        <w:t>,, násilí, vandalismus, intolerance, antisemitismus, extremismus, rasismus a xenofobie,</w:t>
      </w:r>
      <w:r>
        <w:rPr>
          <w:spacing w:val="-3"/>
          <w:sz w:val="24"/>
        </w:rPr>
        <w:t xml:space="preserve"> </w:t>
      </w:r>
      <w:r>
        <w:rPr>
          <w:sz w:val="24"/>
        </w:rPr>
        <w:t>homofobie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line="274" w:lineRule="exact"/>
        <w:ind w:left="815" w:hanging="349"/>
        <w:rPr>
          <w:sz w:val="24"/>
        </w:rPr>
      </w:pPr>
      <w:r>
        <w:rPr>
          <w:sz w:val="24"/>
        </w:rPr>
        <w:t>záškoláctví,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8"/>
        <w:ind w:left="815" w:hanging="349"/>
        <w:rPr>
          <w:sz w:val="24"/>
        </w:rPr>
      </w:pPr>
      <w:r>
        <w:rPr>
          <w:sz w:val="24"/>
        </w:rPr>
        <w:t xml:space="preserve">závislostní chování, užívání všech návykových látek, </w:t>
      </w:r>
      <w:proofErr w:type="spellStart"/>
      <w:r>
        <w:rPr>
          <w:sz w:val="24"/>
        </w:rPr>
        <w:t>netolismus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gambling</w:t>
      </w:r>
      <w:proofErr w:type="spellEnd"/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rizikové sporty a rizikové chování v dopravě, prevence</w:t>
      </w:r>
      <w:r>
        <w:rPr>
          <w:spacing w:val="-14"/>
          <w:sz w:val="24"/>
        </w:rPr>
        <w:t xml:space="preserve"> </w:t>
      </w:r>
      <w:r>
        <w:rPr>
          <w:sz w:val="24"/>
        </w:rPr>
        <w:t>úrazů,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spektrum poruch příjmu</w:t>
      </w:r>
      <w:r>
        <w:rPr>
          <w:spacing w:val="-4"/>
          <w:sz w:val="24"/>
        </w:rPr>
        <w:t xml:space="preserve"> </w:t>
      </w:r>
      <w:r>
        <w:rPr>
          <w:sz w:val="24"/>
        </w:rPr>
        <w:t>potravy,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negativní působení</w:t>
      </w:r>
      <w:r>
        <w:rPr>
          <w:spacing w:val="3"/>
          <w:sz w:val="24"/>
        </w:rPr>
        <w:t xml:space="preserve"> </w:t>
      </w:r>
      <w:r>
        <w:rPr>
          <w:sz w:val="24"/>
        </w:rPr>
        <w:t>sekt,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8"/>
        <w:ind w:left="815" w:hanging="349"/>
        <w:rPr>
          <w:sz w:val="24"/>
        </w:rPr>
      </w:pPr>
      <w:r>
        <w:rPr>
          <w:sz w:val="24"/>
        </w:rPr>
        <w:t>sexuální rizikové</w:t>
      </w:r>
      <w:r>
        <w:rPr>
          <w:spacing w:val="1"/>
          <w:sz w:val="24"/>
        </w:rPr>
        <w:t xml:space="preserve"> </w:t>
      </w:r>
      <w:r>
        <w:rPr>
          <w:sz w:val="24"/>
        </w:rPr>
        <w:t>chování,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projevy syndromu týraného</w:t>
      </w:r>
      <w:r>
        <w:rPr>
          <w:spacing w:val="-7"/>
          <w:sz w:val="24"/>
        </w:rPr>
        <w:t xml:space="preserve"> </w:t>
      </w:r>
      <w:r>
        <w:rPr>
          <w:sz w:val="24"/>
        </w:rPr>
        <w:t>dítěte,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5"/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krádeže,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5"/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sebepoškozování,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negativní projevy závislosti na</w:t>
      </w:r>
      <w:r>
        <w:rPr>
          <w:spacing w:val="-7"/>
          <w:sz w:val="24"/>
        </w:rPr>
        <w:t xml:space="preserve"> </w:t>
      </w:r>
      <w:r>
        <w:rPr>
          <w:sz w:val="24"/>
        </w:rPr>
        <w:t>subkulturách,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5"/>
          <w:tab w:val="left" w:pos="816"/>
        </w:tabs>
        <w:spacing w:before="8"/>
        <w:ind w:left="815" w:hanging="349"/>
        <w:rPr>
          <w:sz w:val="24"/>
        </w:rPr>
      </w:pPr>
      <w:r>
        <w:rPr>
          <w:sz w:val="24"/>
        </w:rPr>
        <w:t>domácí</w:t>
      </w:r>
      <w:r>
        <w:rPr>
          <w:spacing w:val="-2"/>
          <w:sz w:val="24"/>
        </w:rPr>
        <w:t xml:space="preserve"> </w:t>
      </w:r>
      <w:r>
        <w:rPr>
          <w:sz w:val="24"/>
        </w:rPr>
        <w:t>násilí,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hazardní</w:t>
      </w:r>
      <w:r>
        <w:rPr>
          <w:spacing w:val="-1"/>
          <w:sz w:val="24"/>
        </w:rPr>
        <w:t xml:space="preserve"> </w:t>
      </w:r>
      <w:r>
        <w:rPr>
          <w:sz w:val="24"/>
        </w:rPr>
        <w:t>hraní,</w:t>
      </w:r>
    </w:p>
    <w:p w:rsidR="00842A23" w:rsidRDefault="00A32ECA">
      <w:pPr>
        <w:pStyle w:val="Odstavecseseznamem"/>
        <w:numPr>
          <w:ilvl w:val="1"/>
          <w:numId w:val="7"/>
        </w:numPr>
        <w:tabs>
          <w:tab w:val="left" w:pos="816"/>
        </w:tabs>
        <w:spacing w:before="7"/>
        <w:ind w:left="815" w:hanging="349"/>
        <w:rPr>
          <w:sz w:val="24"/>
        </w:rPr>
      </w:pPr>
      <w:r>
        <w:rPr>
          <w:sz w:val="24"/>
        </w:rPr>
        <w:t>problémové situace týkajících se žáků s PAS (poruchy autistického</w:t>
      </w:r>
      <w:r>
        <w:rPr>
          <w:spacing w:val="-16"/>
          <w:sz w:val="24"/>
        </w:rPr>
        <w:t xml:space="preserve"> </w:t>
      </w:r>
      <w:r>
        <w:rPr>
          <w:sz w:val="24"/>
        </w:rPr>
        <w:t>spektra).</w:t>
      </w:r>
    </w:p>
    <w:p w:rsidR="00842A23" w:rsidRDefault="00842A23">
      <w:pPr>
        <w:rPr>
          <w:sz w:val="24"/>
        </w:rPr>
        <w:sectPr w:rsidR="00842A23" w:rsidSect="00767A8E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708" w:footer="896" w:gutter="0"/>
          <w:pgNumType w:start="1"/>
          <w:cols w:space="708"/>
          <w:docGrid w:linePitch="299"/>
        </w:sectPr>
      </w:pPr>
    </w:p>
    <w:p w:rsidR="00842A23" w:rsidRDefault="00A32ECA">
      <w:pPr>
        <w:pStyle w:val="Odstavecseseznamem"/>
        <w:numPr>
          <w:ilvl w:val="0"/>
          <w:numId w:val="7"/>
        </w:numPr>
        <w:tabs>
          <w:tab w:val="left" w:pos="452"/>
        </w:tabs>
        <w:spacing w:before="80" w:line="247" w:lineRule="auto"/>
        <w:ind w:left="107" w:right="123" w:firstLine="0"/>
        <w:jc w:val="both"/>
        <w:rPr>
          <w:sz w:val="24"/>
        </w:rPr>
      </w:pPr>
      <w:r>
        <w:rPr>
          <w:sz w:val="24"/>
        </w:rPr>
        <w:lastRenderedPageBreak/>
        <w:t>Aktivity školy/školského zařízení jsou cíleně směrovány k prokazatelně efektivní specifické primární prevenci a eliminaci aktivit z oblasti neefektivní primární prevence. K rozpoznání a zajištění pomoci včasné intervence nebo krizové intervence zejména v</w:t>
      </w:r>
      <w:r>
        <w:rPr>
          <w:spacing w:val="-10"/>
          <w:sz w:val="24"/>
        </w:rPr>
        <w:t xml:space="preserve"> </w:t>
      </w:r>
      <w:r>
        <w:rPr>
          <w:sz w:val="24"/>
        </w:rPr>
        <w:t>případech:</w:t>
      </w:r>
    </w:p>
    <w:p w:rsidR="00842A23" w:rsidRDefault="00A32ECA">
      <w:pPr>
        <w:pStyle w:val="Zkladntext"/>
        <w:spacing w:line="247" w:lineRule="auto"/>
        <w:ind w:left="107" w:right="122"/>
        <w:jc w:val="both"/>
      </w:pPr>
      <w:r>
        <w:t>traumatických zážitků- domácího násilí, šikanování, násilného chování, týrání a zneužívání dětí, včetně komerčního sexuálního zneužívání, ohrožování výchovy dítěte, experimentování s návykovými látkami (legální a nelegální návykové látky), rizikových stravovacích návyků vedoucích k poruchám příjmu potravy (mentální bulimie, mentální anorexie).</w:t>
      </w:r>
    </w:p>
    <w:p w:rsidR="00842A23" w:rsidRDefault="00842A23">
      <w:pPr>
        <w:pStyle w:val="Zkladntext"/>
        <w:spacing w:before="11"/>
        <w:rPr>
          <w:sz w:val="23"/>
        </w:rPr>
      </w:pPr>
    </w:p>
    <w:p w:rsidR="00842A23" w:rsidRDefault="00A32ECA">
      <w:pPr>
        <w:pStyle w:val="Odstavecseseznamem"/>
        <w:numPr>
          <w:ilvl w:val="0"/>
          <w:numId w:val="7"/>
        </w:numPr>
        <w:tabs>
          <w:tab w:val="left" w:pos="445"/>
        </w:tabs>
        <w:spacing w:line="244" w:lineRule="auto"/>
        <w:ind w:left="107" w:right="156" w:firstLine="0"/>
        <w:rPr>
          <w:sz w:val="24"/>
        </w:rPr>
      </w:pPr>
      <w:r>
        <w:rPr>
          <w:sz w:val="24"/>
        </w:rPr>
        <w:t xml:space="preserve">Součástí směrnice jsou přílohy materiálu MŠMT </w:t>
      </w:r>
      <w:r>
        <w:rPr>
          <w:b/>
          <w:i/>
          <w:sz w:val="24"/>
        </w:rPr>
        <w:t xml:space="preserve">„Metodické doporučení k primární prevenci rizikového chování u dětí, žáků a studentů ve školách a školských zařízeních </w:t>
      </w:r>
      <w:proofErr w:type="gramStart"/>
      <w:r>
        <w:rPr>
          <w:b/>
          <w:i/>
          <w:sz w:val="24"/>
        </w:rPr>
        <w:t>č.j.</w:t>
      </w:r>
      <w:proofErr w:type="gramEnd"/>
      <w:r>
        <w:rPr>
          <w:b/>
          <w:i/>
          <w:sz w:val="24"/>
        </w:rPr>
        <w:t xml:space="preserve"> 21291/2010-28“, </w:t>
      </w:r>
      <w:r>
        <w:rPr>
          <w:sz w:val="24"/>
        </w:rPr>
        <w:t xml:space="preserve">které obsahují praktická doporučení pedagogům škol a školním metodikům prevence, jak se zachovat </w:t>
      </w:r>
      <w:r>
        <w:rPr>
          <w:spacing w:val="-4"/>
          <w:sz w:val="24"/>
        </w:rPr>
        <w:t xml:space="preserve">při </w:t>
      </w:r>
      <w:r>
        <w:rPr>
          <w:spacing w:val="-3"/>
          <w:sz w:val="24"/>
        </w:rPr>
        <w:t xml:space="preserve">výskytu </w:t>
      </w:r>
      <w:r>
        <w:rPr>
          <w:sz w:val="24"/>
        </w:rPr>
        <w:t>určitého rizikového chování ve</w:t>
      </w:r>
      <w:r>
        <w:rPr>
          <w:spacing w:val="1"/>
          <w:sz w:val="24"/>
        </w:rPr>
        <w:t xml:space="preserve"> </w:t>
      </w:r>
      <w:r>
        <w:rPr>
          <w:sz w:val="24"/>
        </w:rPr>
        <w:t>školách.</w:t>
      </w:r>
    </w:p>
    <w:p w:rsidR="00842A23" w:rsidRDefault="00842A23">
      <w:pPr>
        <w:pStyle w:val="Zkladntext"/>
        <w:spacing w:before="9"/>
      </w:pPr>
    </w:p>
    <w:p w:rsidR="00842A23" w:rsidRDefault="00A32ECA">
      <w:pPr>
        <w:pStyle w:val="Zkladntext"/>
        <w:ind w:left="426" w:right="446"/>
        <w:jc w:val="center"/>
      </w:pPr>
      <w:r>
        <w:t>Článek 2</w:t>
      </w:r>
    </w:p>
    <w:p w:rsidR="00842A23" w:rsidRDefault="00A32ECA">
      <w:pPr>
        <w:pStyle w:val="Nadpis1"/>
        <w:ind w:left="428"/>
      </w:pPr>
      <w:r>
        <w:t>Vymezení základních pojmů</w:t>
      </w:r>
    </w:p>
    <w:p w:rsidR="00842A23" w:rsidRDefault="00842A23">
      <w:pPr>
        <w:pStyle w:val="Zkladntext"/>
        <w:spacing w:before="10"/>
        <w:rPr>
          <w:b/>
        </w:rPr>
      </w:pPr>
    </w:p>
    <w:p w:rsidR="00842A23" w:rsidRDefault="00A32ECA">
      <w:pPr>
        <w:pStyle w:val="Odstavecseseznamem"/>
        <w:numPr>
          <w:ilvl w:val="0"/>
          <w:numId w:val="6"/>
        </w:numPr>
        <w:tabs>
          <w:tab w:val="left" w:pos="493"/>
        </w:tabs>
        <w:spacing w:line="247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Základním principem primární prevence rizikového chování u žáků je výchova k předcházení a minimalizaci rizikových projevů chování, ke zdravému životnímu stylu, k rozvoji pozitivního sociálního chování a rozvoji psychosociálních dovedností a zvládání zátěžových situací osobnosti. Jedná se o oblast zabývající se prevencí v oblastech uvedených v Čl. 1 odst. 2 s cílem zabránit </w:t>
      </w:r>
      <w:r>
        <w:rPr>
          <w:spacing w:val="-3"/>
          <w:sz w:val="24"/>
        </w:rPr>
        <w:t xml:space="preserve">výskytu </w:t>
      </w:r>
      <w:r>
        <w:rPr>
          <w:sz w:val="24"/>
        </w:rPr>
        <w:t>rizikového chování v daných oblastech, nebo co nejvíce omezit škody působené jejich výskytem mezi</w:t>
      </w:r>
      <w:r>
        <w:rPr>
          <w:spacing w:val="-23"/>
          <w:sz w:val="24"/>
        </w:rPr>
        <w:t xml:space="preserve"> </w:t>
      </w:r>
      <w:r>
        <w:rPr>
          <w:sz w:val="24"/>
        </w:rPr>
        <w:t>žáky.</w:t>
      </w:r>
    </w:p>
    <w:p w:rsidR="00842A23" w:rsidRDefault="00842A23">
      <w:pPr>
        <w:pStyle w:val="Zkladntext"/>
        <w:spacing w:before="2"/>
      </w:pPr>
    </w:p>
    <w:p w:rsidR="00842A23" w:rsidRDefault="00A32ECA">
      <w:pPr>
        <w:pStyle w:val="Odstavecseseznamem"/>
        <w:numPr>
          <w:ilvl w:val="0"/>
          <w:numId w:val="6"/>
        </w:numPr>
        <w:tabs>
          <w:tab w:val="left" w:pos="452"/>
        </w:tabs>
        <w:spacing w:line="247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Specifická primární prevence – aktivity a programy, které jsou zaměřeny specificky na předcházení a omezování </w:t>
      </w:r>
      <w:r>
        <w:rPr>
          <w:spacing w:val="-3"/>
          <w:sz w:val="24"/>
        </w:rPr>
        <w:t xml:space="preserve">výskytu </w:t>
      </w:r>
      <w:r>
        <w:rPr>
          <w:sz w:val="24"/>
        </w:rPr>
        <w:t>jednotlivých forem rizikového chování žáků. Jedná se</w:t>
      </w:r>
      <w:r>
        <w:rPr>
          <w:spacing w:val="4"/>
          <w:sz w:val="24"/>
        </w:rPr>
        <w:t xml:space="preserve"> </w:t>
      </w:r>
      <w:r>
        <w:rPr>
          <w:sz w:val="24"/>
        </w:rPr>
        <w:t>o:</w:t>
      </w:r>
    </w:p>
    <w:p w:rsidR="00842A23" w:rsidRDefault="00A32ECA">
      <w:pPr>
        <w:pStyle w:val="Odstavecseseznamem"/>
        <w:numPr>
          <w:ilvl w:val="1"/>
          <w:numId w:val="6"/>
        </w:numPr>
        <w:tabs>
          <w:tab w:val="left" w:pos="760"/>
        </w:tabs>
        <w:spacing w:line="247" w:lineRule="auto"/>
        <w:ind w:right="124" w:hanging="360"/>
        <w:jc w:val="both"/>
        <w:rPr>
          <w:sz w:val="24"/>
        </w:rPr>
      </w:pPr>
      <w:r>
        <w:rPr>
          <w:sz w:val="24"/>
        </w:rPr>
        <w:t xml:space="preserve">všeobecnou prevenci, která je zaměřena na širší populaci, aniž by </w:t>
      </w:r>
      <w:r>
        <w:rPr>
          <w:spacing w:val="-3"/>
          <w:sz w:val="24"/>
        </w:rPr>
        <w:t xml:space="preserve">byl </w:t>
      </w:r>
      <w:r>
        <w:rPr>
          <w:sz w:val="24"/>
        </w:rPr>
        <w:t>dříve zjišťován rozsah problému nebo</w:t>
      </w:r>
      <w:r>
        <w:rPr>
          <w:spacing w:val="-1"/>
          <w:sz w:val="24"/>
        </w:rPr>
        <w:t xml:space="preserve"> </w:t>
      </w:r>
      <w:r>
        <w:rPr>
          <w:sz w:val="24"/>
        </w:rPr>
        <w:t>rizika,</w:t>
      </w:r>
    </w:p>
    <w:p w:rsidR="00842A23" w:rsidRDefault="00A32ECA">
      <w:pPr>
        <w:pStyle w:val="Odstavecseseznamem"/>
        <w:numPr>
          <w:ilvl w:val="1"/>
          <w:numId w:val="6"/>
        </w:numPr>
        <w:tabs>
          <w:tab w:val="left" w:pos="812"/>
        </w:tabs>
        <w:spacing w:line="247" w:lineRule="auto"/>
        <w:ind w:right="125" w:hanging="360"/>
        <w:jc w:val="both"/>
        <w:rPr>
          <w:sz w:val="24"/>
        </w:rPr>
      </w:pPr>
      <w:r>
        <w:rPr>
          <w:sz w:val="24"/>
        </w:rPr>
        <w:t xml:space="preserve">selektivní prevenci, která je zaměřena na žáky, u nichž lze předpokládat zvýšený </w:t>
      </w:r>
      <w:r>
        <w:rPr>
          <w:spacing w:val="-3"/>
          <w:sz w:val="24"/>
        </w:rPr>
        <w:t xml:space="preserve">výskyt </w:t>
      </w:r>
      <w:r>
        <w:rPr>
          <w:sz w:val="24"/>
        </w:rPr>
        <w:t>rizikového</w:t>
      </w:r>
      <w:r>
        <w:rPr>
          <w:spacing w:val="-1"/>
          <w:sz w:val="24"/>
        </w:rPr>
        <w:t xml:space="preserve"> </w:t>
      </w:r>
      <w:r>
        <w:rPr>
          <w:sz w:val="24"/>
        </w:rPr>
        <w:t>chování,</w:t>
      </w:r>
    </w:p>
    <w:p w:rsidR="00842A23" w:rsidRDefault="00A32ECA">
      <w:pPr>
        <w:pStyle w:val="Odstavecseseznamem"/>
        <w:numPr>
          <w:ilvl w:val="1"/>
          <w:numId w:val="6"/>
        </w:numPr>
        <w:tabs>
          <w:tab w:val="left" w:pos="729"/>
        </w:tabs>
        <w:spacing w:line="247" w:lineRule="auto"/>
        <w:ind w:right="125" w:hanging="360"/>
        <w:jc w:val="both"/>
        <w:rPr>
          <w:sz w:val="24"/>
        </w:rPr>
      </w:pPr>
      <w:r>
        <w:rPr>
          <w:sz w:val="24"/>
        </w:rPr>
        <w:t xml:space="preserve">indikovanou prevenci, která je zaměřena na jednotlivce a skupiny, u nichž </w:t>
      </w:r>
      <w:r>
        <w:rPr>
          <w:spacing w:val="-3"/>
          <w:sz w:val="24"/>
        </w:rPr>
        <w:t xml:space="preserve">byl </w:t>
      </w:r>
      <w:r>
        <w:rPr>
          <w:sz w:val="24"/>
        </w:rPr>
        <w:t xml:space="preserve">zaznamenán vyšší </w:t>
      </w:r>
      <w:r>
        <w:rPr>
          <w:spacing w:val="-3"/>
          <w:sz w:val="24"/>
        </w:rPr>
        <w:t xml:space="preserve">výskyt </w:t>
      </w:r>
      <w:r>
        <w:rPr>
          <w:sz w:val="24"/>
        </w:rPr>
        <w:t>rizikových  faktorů v oblasti  chování,  problematických vztahů  v rodině,  ve škole nebo  s</w:t>
      </w:r>
      <w:r>
        <w:rPr>
          <w:spacing w:val="-1"/>
          <w:sz w:val="24"/>
        </w:rPr>
        <w:t xml:space="preserve"> </w:t>
      </w:r>
      <w:r>
        <w:rPr>
          <w:sz w:val="24"/>
        </w:rPr>
        <w:t>vrstevníky.</w:t>
      </w:r>
    </w:p>
    <w:p w:rsidR="00842A23" w:rsidRDefault="00842A23">
      <w:pPr>
        <w:pStyle w:val="Zkladntext"/>
        <w:spacing w:before="9"/>
        <w:rPr>
          <w:sz w:val="23"/>
        </w:rPr>
      </w:pPr>
    </w:p>
    <w:p w:rsidR="00842A23" w:rsidRDefault="00A32ECA">
      <w:pPr>
        <w:pStyle w:val="Odstavecseseznamem"/>
        <w:numPr>
          <w:ilvl w:val="0"/>
          <w:numId w:val="6"/>
        </w:numPr>
        <w:tabs>
          <w:tab w:val="left" w:pos="500"/>
        </w:tabs>
        <w:spacing w:line="247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Nespecifická primární prevence – veškeré aktivity podporující zdravý životní styl a osvojování pozitivního sociálního chování prostřednictvím smysluplného využívání a organizace volného času, například zájmové, sportovní a volnočasové aktivity a jiné programy, které vedou k dodržování určitých společenských pravidel, zdravého rozvoje osobnosti, k odpovědnosti za sebe a své jednání. Tento </w:t>
      </w:r>
      <w:r>
        <w:rPr>
          <w:spacing w:val="-3"/>
          <w:sz w:val="24"/>
        </w:rPr>
        <w:t>typ</w:t>
      </w:r>
      <w:r>
        <w:rPr>
          <w:spacing w:val="54"/>
          <w:sz w:val="24"/>
        </w:rPr>
        <w:t xml:space="preserve"> </w:t>
      </w:r>
      <w:r>
        <w:rPr>
          <w:sz w:val="24"/>
        </w:rPr>
        <w:t>prevence je významný v kontextu aplikace různých efektivních a vyhodnotitelných specifických programů.</w:t>
      </w:r>
    </w:p>
    <w:p w:rsidR="00842A23" w:rsidRDefault="00842A23">
      <w:pPr>
        <w:pStyle w:val="Zkladntext"/>
        <w:spacing w:before="1"/>
      </w:pPr>
    </w:p>
    <w:p w:rsidR="00842A23" w:rsidRDefault="00A32ECA">
      <w:pPr>
        <w:pStyle w:val="Odstavecseseznamem"/>
        <w:numPr>
          <w:ilvl w:val="0"/>
          <w:numId w:val="6"/>
        </w:numPr>
        <w:tabs>
          <w:tab w:val="left" w:pos="522"/>
        </w:tabs>
        <w:spacing w:line="247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Efektivní primární prevence – kontinuální a komplexní programy, interaktivní programy v menších skupinách, vytváření dobrého klimatu ve třídě a skupině, především programy pomáhající odolávat žákům sociálnímu tlaku zaměřené na zkvalitnění komunikace, osvojování a rozvoj sociálně emočních dovedností a kompetencí, konstruktivní zvládání konfliktů a zátěžových situací, odmítání legálních a nelegálních návykových látek, zvyšování zdravého sebevědomí a sebehodnocení, posilování odvahy, stanovování realistických cílů, zvládání úzkosti a stresu apod. Principy efektivní a vyhodnotitelné primární prevence jsou založeny na soustavnosti a dlouhodobosti, aktivnosti, přiměřenosti, názornosti, </w:t>
      </w:r>
      <w:r>
        <w:rPr>
          <w:sz w:val="24"/>
        </w:rPr>
        <w:lastRenderedPageBreak/>
        <w:t>uvědomělosti.</w:t>
      </w:r>
    </w:p>
    <w:p w:rsidR="00767A8E" w:rsidRDefault="00767A8E" w:rsidP="00767A8E">
      <w:pPr>
        <w:pStyle w:val="Zkladntext"/>
        <w:spacing w:before="8"/>
        <w:rPr>
          <w:sz w:val="23"/>
        </w:rPr>
      </w:pPr>
    </w:p>
    <w:p w:rsidR="00767A8E" w:rsidRDefault="00767A8E" w:rsidP="00767A8E">
      <w:pPr>
        <w:pStyle w:val="Odstavecseseznamem"/>
        <w:numPr>
          <w:ilvl w:val="0"/>
          <w:numId w:val="6"/>
        </w:numPr>
        <w:tabs>
          <w:tab w:val="left" w:pos="445"/>
        </w:tabs>
        <w:spacing w:before="90"/>
        <w:ind w:left="444" w:hanging="338"/>
        <w:jc w:val="both"/>
        <w:rPr>
          <w:sz w:val="24"/>
        </w:rPr>
      </w:pPr>
      <w:r>
        <w:rPr>
          <w:sz w:val="24"/>
        </w:rPr>
        <w:t>Neúčinná primární</w:t>
      </w:r>
      <w:r>
        <w:rPr>
          <w:spacing w:val="1"/>
          <w:sz w:val="24"/>
        </w:rPr>
        <w:t xml:space="preserve"> </w:t>
      </w:r>
      <w:r>
        <w:rPr>
          <w:sz w:val="24"/>
        </w:rPr>
        <w:t>prevence:</w:t>
      </w:r>
    </w:p>
    <w:p w:rsidR="00767A8E" w:rsidRDefault="00767A8E" w:rsidP="00767A8E">
      <w:pPr>
        <w:pStyle w:val="Odstavecseseznamem"/>
        <w:numPr>
          <w:ilvl w:val="1"/>
          <w:numId w:val="6"/>
        </w:numPr>
        <w:tabs>
          <w:tab w:val="left" w:pos="827"/>
        </w:tabs>
        <w:spacing w:before="7" w:line="247" w:lineRule="auto"/>
        <w:ind w:right="124" w:hanging="360"/>
        <w:jc w:val="both"/>
        <w:rPr>
          <w:sz w:val="24"/>
        </w:rPr>
      </w:pPr>
      <w:r>
        <w:rPr>
          <w:sz w:val="24"/>
        </w:rPr>
        <w:t xml:space="preserve">zastrašování a triviální přístup: „prostě řekni ne“, citové apely, pouhé předávání informací, samostatně realizované jednorázové akce, potlačování diskuse, stigmatizování a znevažování osobních postojů žáka/studenta, přednášky, pouhé sledování filmu, besedy s </w:t>
      </w:r>
      <w:r>
        <w:rPr>
          <w:spacing w:val="-3"/>
          <w:sz w:val="24"/>
        </w:rPr>
        <w:t xml:space="preserve">bývalými </w:t>
      </w:r>
      <w:r>
        <w:rPr>
          <w:sz w:val="24"/>
        </w:rPr>
        <w:t>uživateli (ex-</w:t>
      </w:r>
      <w:proofErr w:type="spellStart"/>
      <w:r>
        <w:rPr>
          <w:sz w:val="24"/>
        </w:rPr>
        <w:t>usery</w:t>
      </w:r>
      <w:proofErr w:type="spellEnd"/>
      <w:r>
        <w:rPr>
          <w:sz w:val="24"/>
        </w:rPr>
        <w:t>) na základních školách, nezapojení žáků/studentů do aktivit a nerespektování jejich názorů, politiku nulové tolerance na škole a testování žáků jako náhražku za kontinuální primární prevenci.</w:t>
      </w:r>
    </w:p>
    <w:p w:rsidR="00767A8E" w:rsidRDefault="00767A8E" w:rsidP="00767A8E">
      <w:pPr>
        <w:pStyle w:val="Odstavecseseznamem"/>
        <w:numPr>
          <w:ilvl w:val="1"/>
          <w:numId w:val="6"/>
        </w:numPr>
        <w:tabs>
          <w:tab w:val="left" w:pos="814"/>
        </w:tabs>
        <w:spacing w:line="247" w:lineRule="auto"/>
        <w:ind w:left="812" w:right="116" w:hanging="346"/>
        <w:jc w:val="both"/>
        <w:rPr>
          <w:sz w:val="24"/>
        </w:rPr>
      </w:pPr>
      <w:r>
        <w:rPr>
          <w:sz w:val="24"/>
        </w:rPr>
        <w:t xml:space="preserve">hromadné kulturní či sportovní aktivity nebo návštěva historických a kulturních památek, by měly </w:t>
      </w:r>
      <w:r>
        <w:rPr>
          <w:spacing w:val="-3"/>
          <w:sz w:val="24"/>
        </w:rPr>
        <w:t xml:space="preserve">být </w:t>
      </w:r>
      <w:r>
        <w:rPr>
          <w:sz w:val="24"/>
        </w:rPr>
        <w:t>pouze doplňkem, na který by měla vždy navazovat diskuse v malých</w:t>
      </w:r>
      <w:r>
        <w:rPr>
          <w:spacing w:val="-42"/>
          <w:sz w:val="24"/>
        </w:rPr>
        <w:t xml:space="preserve"> </w:t>
      </w:r>
      <w:r>
        <w:rPr>
          <w:sz w:val="24"/>
        </w:rPr>
        <w:t>skupinkách.</w:t>
      </w:r>
    </w:p>
    <w:p w:rsidR="00767A8E" w:rsidRDefault="00767A8E" w:rsidP="00767A8E">
      <w:pPr>
        <w:pStyle w:val="Zkladntext"/>
        <w:rPr>
          <w:sz w:val="26"/>
        </w:rPr>
      </w:pPr>
    </w:p>
    <w:p w:rsidR="00767A8E" w:rsidRDefault="00767A8E" w:rsidP="00767A8E">
      <w:pPr>
        <w:pStyle w:val="Zkladntext"/>
        <w:spacing w:before="6"/>
        <w:rPr>
          <w:sz w:val="22"/>
        </w:rPr>
      </w:pPr>
    </w:p>
    <w:p w:rsidR="00767A8E" w:rsidRDefault="00767A8E" w:rsidP="00767A8E">
      <w:pPr>
        <w:pStyle w:val="Odstavecseseznamem"/>
        <w:numPr>
          <w:ilvl w:val="0"/>
          <w:numId w:val="6"/>
        </w:numPr>
        <w:tabs>
          <w:tab w:val="left" w:pos="568"/>
        </w:tabs>
        <w:spacing w:line="244" w:lineRule="auto"/>
        <w:ind w:right="123" w:firstLine="60"/>
        <w:jc w:val="both"/>
        <w:rPr>
          <w:sz w:val="16"/>
        </w:rPr>
      </w:pPr>
      <w:r>
        <w:rPr>
          <w:sz w:val="24"/>
        </w:rPr>
        <w:t>Minimální preventivní program – konkrétní dokument školy zaměřený zejména na výchovu a vzdělávání žáků ke zdravému životnímu stylu, na jejich osobnostní a emočně sociální rozvoj a komunikační dovednosti. Minimální preventivní program je založen na podpoře vlastní aktivity žáků, pestrosti forem preventivní práce s žáky, zapojení celého pedagogického sboru školy a spolupráci se zákonnými zástupci nezletilých žáků školy. Minimální preventivní program je zpracováván na jeden školní rok školním metodikem prevence, podléhá kontrole České školní inspekce, je vyhodnocován průběžně a na závěr školního roku je hodnocena kvalita a efektivita zvolených strategií primární prevence. Dané hodnocení je součástí výroční zprávy o činnosti</w:t>
      </w:r>
      <w:r>
        <w:rPr>
          <w:spacing w:val="-16"/>
          <w:sz w:val="24"/>
        </w:rPr>
        <w:t xml:space="preserve"> </w:t>
      </w:r>
      <w:r>
        <w:rPr>
          <w:sz w:val="24"/>
        </w:rPr>
        <w:t>školy.</w:t>
      </w:r>
    </w:p>
    <w:p w:rsidR="00767A8E" w:rsidRDefault="00767A8E" w:rsidP="00767A8E">
      <w:pPr>
        <w:pStyle w:val="Zkladntext"/>
        <w:rPr>
          <w:sz w:val="28"/>
        </w:rPr>
      </w:pPr>
    </w:p>
    <w:p w:rsidR="00767A8E" w:rsidRDefault="00767A8E" w:rsidP="00767A8E">
      <w:pPr>
        <w:pStyle w:val="Odstavecseseznamem"/>
        <w:numPr>
          <w:ilvl w:val="0"/>
          <w:numId w:val="6"/>
        </w:numPr>
        <w:tabs>
          <w:tab w:val="left" w:pos="464"/>
        </w:tabs>
        <w:spacing w:before="219" w:line="247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Školní preventivní strategie je dlouhodobým preventivním programem pro školy a školská zařízení. Je součástí školního vzdělávacího programu, který vychází z příslušného rámcového vzdělávacího programu, popř. přílohou dosud platných osnov a učebních plánů. Vychází z omezených časových, personálních a finančních investic se zaměřením na nejvyšší efektivitu, jasně definuje dlouhodobé a krátkodobé cíle, je naplánována tak, aby mohla </w:t>
      </w:r>
      <w:r>
        <w:rPr>
          <w:spacing w:val="-3"/>
          <w:sz w:val="24"/>
        </w:rPr>
        <w:t xml:space="preserve">být </w:t>
      </w:r>
      <w:r>
        <w:rPr>
          <w:sz w:val="24"/>
        </w:rPr>
        <w:t xml:space="preserve">řádně uskutečňována. Přizpůsobuje se kulturním, sociálním či politickým okolnostem i struktuře školy či specifické populaci jak v rámci školy, tak v jejím okolí, respektuje rozdíly ve školním prostředí. Oddaluje, brání nebo snižuje </w:t>
      </w:r>
      <w:r>
        <w:rPr>
          <w:spacing w:val="-3"/>
          <w:sz w:val="24"/>
        </w:rPr>
        <w:t xml:space="preserve">výskyt </w:t>
      </w:r>
      <w:r>
        <w:rPr>
          <w:sz w:val="24"/>
        </w:rPr>
        <w:t>rizikových forem chování, zvyšuje schopnost žáků a studentů činit informovaná a zodpovědná rozhodnutí. Má dlouhotrvající výsledky, pojmenovává problémy z oblasti rizikových forem chování. Pomáhá zejména těm jedincům, kteří pocházejí z nejvíce ohrožených skupin (minoritám, cizincům, pacientům či dětem) při zajištění jejich lidských práv a povinností. Podporuje zdravý životní styl, tj. harmonickou rovnováhu tělesných a duševních funkcí s pocitem spokojenosti, chuti do života, tělesného i duševního blaha (výchova ke zdraví, osobní a duševní hygiena, výživa a pohybové aktivity). Poskytuje podněty ke zpracování Minimálního preventivního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</w:p>
    <w:p w:rsidR="00767A8E" w:rsidRDefault="00767A8E" w:rsidP="00767A8E">
      <w:pPr>
        <w:pStyle w:val="Zkladntext"/>
        <w:spacing w:before="4"/>
        <w:rPr>
          <w:sz w:val="23"/>
        </w:rPr>
      </w:pPr>
    </w:p>
    <w:p w:rsidR="00767A8E" w:rsidRPr="00767A8E" w:rsidRDefault="00767A8E" w:rsidP="00767A8E">
      <w:pPr>
        <w:pStyle w:val="Zkladntext"/>
        <w:spacing w:line="247" w:lineRule="auto"/>
        <w:ind w:left="107" w:right="123"/>
        <w:jc w:val="both"/>
      </w:pPr>
      <w:r>
        <w:t xml:space="preserve">(7) Nové metodické doporučení reflektuje aktuální terminologii – rizikové chování. Pojem sociálně patologické jevy je pojmem sociologickým a postihuje fatální jevy ve společnosti (alkoholismus, krádeže, vraždy apod.), k nimž mimo jiné také musí směřovat opatření primární prevence. Nicméně ve školním prostředí pedagogové pracují s rizikovým chováním, vůči němuž zaujímají účinná primárně preventivní opatření s cílem minimalizace projevů i rizik takového chování a případně je diagnostikují a následně </w:t>
      </w:r>
      <w:r w:rsidRPr="00767A8E">
        <w:t>přijímají efektivní opatření.</w:t>
      </w:r>
    </w:p>
    <w:p w:rsidR="00767A8E" w:rsidRDefault="00767A8E" w:rsidP="00767A8E">
      <w:pPr>
        <w:pStyle w:val="Zkladntext"/>
        <w:spacing w:before="5"/>
      </w:pPr>
    </w:p>
    <w:p w:rsidR="00842A23" w:rsidRDefault="00A32ECA" w:rsidP="00767A8E">
      <w:pPr>
        <w:tabs>
          <w:tab w:val="center" w:pos="4538"/>
        </w:tabs>
      </w:pPr>
      <w:r>
        <w:t>8) Ochrana údajů.</w:t>
      </w:r>
    </w:p>
    <w:p w:rsidR="00842A23" w:rsidRDefault="00A32ECA">
      <w:pPr>
        <w:pStyle w:val="Zkladntext"/>
        <w:spacing w:before="7" w:line="247" w:lineRule="auto"/>
        <w:ind w:left="107" w:right="124"/>
        <w:jc w:val="both"/>
      </w:pPr>
      <w:r>
        <w:lastRenderedPageBreak/>
        <w:t>Škola (a její zaměstnanci) ve smyslu evropského nařízení ke GDPR zachovává mlčenlivost a chrání před zneužitím data, údaje a osobní údaje a zaměstnanců školy, citlivé osobní údaje, informace o zdravotním stavu dětí, žáků a studentů a výsledky poradenské pomoci školského poradenského zařízení a školního poradenského pracoviště, shromažďuje pouze nezbytné údaje a osobní údaje, bezpečně je ukládá a chrání před neoprávněným přístupem, neposkytuje je subjektům, které na ně nemají zákonný nárok, nepotřebné údaje vyřazuje a dál</w:t>
      </w:r>
      <w:r>
        <w:rPr>
          <w:spacing w:val="-4"/>
        </w:rPr>
        <w:t xml:space="preserve"> </w:t>
      </w:r>
      <w:r>
        <w:t>nezpracovává.</w:t>
      </w:r>
    </w:p>
    <w:p w:rsidR="00842A23" w:rsidRDefault="00842A23">
      <w:pPr>
        <w:pStyle w:val="Zkladntext"/>
        <w:spacing w:before="1"/>
      </w:pPr>
    </w:p>
    <w:p w:rsidR="00842A23" w:rsidRDefault="00A32ECA">
      <w:pPr>
        <w:pStyle w:val="Zkladntext"/>
        <w:ind w:left="429" w:right="442"/>
        <w:jc w:val="center"/>
      </w:pPr>
      <w:r>
        <w:t>Hlava II</w:t>
      </w:r>
    </w:p>
    <w:p w:rsidR="00842A23" w:rsidRDefault="00A32ECA">
      <w:pPr>
        <w:pStyle w:val="Nadpis1"/>
        <w:ind w:left="424"/>
      </w:pPr>
      <w:r>
        <w:t>Systém primární prevence rizikového chování</w:t>
      </w:r>
    </w:p>
    <w:p w:rsidR="00842A23" w:rsidRDefault="00842A23">
      <w:pPr>
        <w:pStyle w:val="Zkladntext"/>
        <w:spacing w:before="10"/>
        <w:rPr>
          <w:b/>
        </w:rPr>
      </w:pPr>
    </w:p>
    <w:p w:rsidR="00842A23" w:rsidRDefault="00A32ECA">
      <w:pPr>
        <w:pStyle w:val="Zkladntext"/>
        <w:ind w:left="426" w:right="446"/>
        <w:jc w:val="center"/>
      </w:pPr>
      <w:r>
        <w:t>Článek 3</w:t>
      </w:r>
    </w:p>
    <w:p w:rsidR="00842A23" w:rsidRDefault="00A32ECA">
      <w:pPr>
        <w:pStyle w:val="Nadpis1"/>
        <w:ind w:left="427"/>
      </w:pPr>
      <w:r>
        <w:t>Systém organizace a řízení primární prevence rizikového chování u žáků</w:t>
      </w:r>
    </w:p>
    <w:p w:rsidR="00842A23" w:rsidRDefault="00842A23">
      <w:pPr>
        <w:pStyle w:val="Zkladntext"/>
        <w:spacing w:before="9"/>
        <w:rPr>
          <w:b/>
        </w:rPr>
      </w:pPr>
    </w:p>
    <w:p w:rsidR="00842A23" w:rsidRDefault="00A32ECA">
      <w:pPr>
        <w:pStyle w:val="Odstavecseseznamem"/>
        <w:numPr>
          <w:ilvl w:val="0"/>
          <w:numId w:val="5"/>
        </w:numPr>
        <w:tabs>
          <w:tab w:val="left" w:pos="445"/>
        </w:tabs>
        <w:spacing w:before="1" w:line="247" w:lineRule="auto"/>
        <w:ind w:right="284" w:firstLine="0"/>
        <w:jc w:val="both"/>
        <w:rPr>
          <w:b/>
          <w:i/>
          <w:sz w:val="24"/>
        </w:rPr>
      </w:pPr>
      <w:r>
        <w:rPr>
          <w:sz w:val="24"/>
        </w:rPr>
        <w:t xml:space="preserve">Postavení a úkoly MŠMT, krajských úřadů, Krajských školských koordinátorů prevence, metodiků prevence v pedagogicko-psychologické poradně jsou dány materiálem MŠMT </w:t>
      </w:r>
      <w:r>
        <w:rPr>
          <w:b/>
          <w:sz w:val="24"/>
        </w:rPr>
        <w:t>„</w:t>
      </w:r>
      <w:r>
        <w:rPr>
          <w:b/>
          <w:i/>
          <w:sz w:val="24"/>
        </w:rPr>
        <w:t xml:space="preserve">Metodické doporučení k primární prevenci rizikového chování u dětí, žáků a studentů ve školách a školských zařízeních </w:t>
      </w:r>
      <w:proofErr w:type="gramStart"/>
      <w:r>
        <w:rPr>
          <w:b/>
          <w:i/>
          <w:sz w:val="24"/>
        </w:rPr>
        <w:t>č.j.</w:t>
      </w:r>
      <w:proofErr w:type="gramEnd"/>
      <w:r>
        <w:rPr>
          <w:b/>
          <w:i/>
          <w:sz w:val="24"/>
        </w:rPr>
        <w:t xml:space="preserve"> 21291/2010-28“.</w:t>
      </w:r>
    </w:p>
    <w:p w:rsidR="00842A23" w:rsidRDefault="00842A23">
      <w:pPr>
        <w:pStyle w:val="Zkladntext"/>
        <w:spacing w:before="2"/>
        <w:rPr>
          <w:b/>
          <w:i/>
        </w:rPr>
      </w:pPr>
    </w:p>
    <w:p w:rsidR="00842A23" w:rsidRDefault="00A32ECA">
      <w:pPr>
        <w:pStyle w:val="Nadpis1"/>
        <w:numPr>
          <w:ilvl w:val="0"/>
          <w:numId w:val="5"/>
        </w:numPr>
        <w:tabs>
          <w:tab w:val="left" w:pos="446"/>
        </w:tabs>
        <w:spacing w:before="1"/>
        <w:ind w:left="445" w:right="0" w:hanging="339"/>
        <w:jc w:val="both"/>
      </w:pPr>
      <w:r>
        <w:t>Ředitel školy a školského</w:t>
      </w:r>
      <w:r>
        <w:rPr>
          <w:spacing w:val="-3"/>
        </w:rPr>
        <w:t xml:space="preserve"> </w:t>
      </w:r>
      <w:r>
        <w:t>zařízení</w:t>
      </w:r>
    </w:p>
    <w:p w:rsidR="00842A23" w:rsidRDefault="00A32ECA">
      <w:pPr>
        <w:pStyle w:val="Zkladntext"/>
        <w:spacing w:before="7" w:line="247" w:lineRule="auto"/>
        <w:ind w:left="107" w:right="125" w:firstLine="283"/>
        <w:jc w:val="both"/>
      </w:pPr>
      <w:r>
        <w:t>Je přímo zodpovědný za prevenci a za řešení zjištěných projevů rizikových forem chování. Vytváří podmínky pro předcházení rozvoje rizikového chování zejména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spacing w:line="247" w:lineRule="auto"/>
        <w:ind w:right="124"/>
        <w:jc w:val="both"/>
        <w:rPr>
          <w:sz w:val="24"/>
        </w:rPr>
      </w:pPr>
      <w:r>
        <w:rPr>
          <w:sz w:val="24"/>
        </w:rPr>
        <w:t>zabezpečením poskytování poradenských služeb ve škole se zaměřením na primární prevenci rizikového</w:t>
      </w:r>
      <w:r>
        <w:rPr>
          <w:spacing w:val="-1"/>
          <w:sz w:val="24"/>
        </w:rPr>
        <w:t xml:space="preserve"> </w:t>
      </w:r>
      <w:r>
        <w:rPr>
          <w:sz w:val="24"/>
        </w:rPr>
        <w:t>chování,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spacing w:line="247" w:lineRule="auto"/>
        <w:ind w:right="124"/>
        <w:jc w:val="both"/>
        <w:rPr>
          <w:sz w:val="24"/>
        </w:rPr>
      </w:pPr>
      <w:r>
        <w:rPr>
          <w:sz w:val="24"/>
        </w:rPr>
        <w:t>koordinací tvorby, kontrolou realizace a pravidelným vyhodnocováním Preventivního programu a začleněním Školního preventivního programu do osnov a učebních plánů školního vzdělávacího programu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spacing w:line="247" w:lineRule="auto"/>
        <w:ind w:right="124"/>
        <w:jc w:val="both"/>
        <w:rPr>
          <w:sz w:val="24"/>
        </w:rPr>
      </w:pPr>
      <w:r>
        <w:rPr>
          <w:sz w:val="24"/>
        </w:rPr>
        <w:t>zapracováním  do  školního  řádu  a  vnitřního  řádu  řešením   aktuálních  problémů  souvisejících     s výskytem rizikového chování ve</w:t>
      </w:r>
      <w:r>
        <w:rPr>
          <w:spacing w:val="-1"/>
          <w:sz w:val="24"/>
        </w:rPr>
        <w:t xml:space="preserve"> </w:t>
      </w:r>
      <w:r>
        <w:rPr>
          <w:sz w:val="24"/>
        </w:rPr>
        <w:t>škole,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spacing w:line="247" w:lineRule="auto"/>
        <w:ind w:right="125"/>
        <w:jc w:val="both"/>
        <w:rPr>
          <w:sz w:val="24"/>
        </w:rPr>
      </w:pPr>
      <w:r>
        <w:rPr>
          <w:sz w:val="24"/>
        </w:rPr>
        <w:t xml:space="preserve">jmenováním školního metodika prevence, pedagogického pracovníka, který má pro výkon této činnosti odborné předpoklady, kvalifikaci, případně mu zajistí podmínky ke studiu k </w:t>
      </w:r>
      <w:r>
        <w:rPr>
          <w:spacing w:val="-3"/>
          <w:sz w:val="24"/>
        </w:rPr>
        <w:t xml:space="preserve">nezbytnému </w:t>
      </w:r>
      <w:r>
        <w:rPr>
          <w:sz w:val="24"/>
        </w:rPr>
        <w:t>výkonu specializovaných činností v oblasti prevence rizikového</w:t>
      </w:r>
      <w:r>
        <w:rPr>
          <w:spacing w:val="-8"/>
          <w:sz w:val="24"/>
        </w:rPr>
        <w:t xml:space="preserve"> </w:t>
      </w:r>
      <w:r>
        <w:rPr>
          <w:sz w:val="24"/>
        </w:rPr>
        <w:t>chování,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spacing w:line="247" w:lineRule="auto"/>
        <w:ind w:right="123"/>
        <w:jc w:val="both"/>
        <w:rPr>
          <w:sz w:val="24"/>
        </w:rPr>
      </w:pPr>
      <w:r>
        <w:rPr>
          <w:sz w:val="24"/>
        </w:rPr>
        <w:t>pro systematické další vzdělávání školního metodika v oblasti specifické primární prevence a pro činnost školního metodika s žáky a zákonnými zástupci nezletilých žáků ve</w:t>
      </w:r>
      <w:r>
        <w:rPr>
          <w:spacing w:val="-16"/>
          <w:sz w:val="24"/>
        </w:rPr>
        <w:t xml:space="preserve"> </w:t>
      </w:r>
      <w:r>
        <w:rPr>
          <w:sz w:val="24"/>
        </w:rPr>
        <w:t>škole,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spacing w:line="247" w:lineRule="auto"/>
        <w:ind w:right="124"/>
        <w:jc w:val="both"/>
        <w:rPr>
          <w:sz w:val="24"/>
        </w:rPr>
      </w:pPr>
      <w:r>
        <w:rPr>
          <w:sz w:val="24"/>
        </w:rPr>
        <w:t>podporou týmové spolupráce školního metodika, výchovného poradce, školního psychologa/školního speciálního pedagoga, třídních učitelů a dalších pedagogických pracovníků školy při přípravě, realizaci a vyhodnocování Preventivního</w:t>
      </w:r>
      <w:r>
        <w:rPr>
          <w:spacing w:val="-2"/>
          <w:sz w:val="24"/>
        </w:rPr>
        <w:t xml:space="preserve"> </w:t>
      </w:r>
      <w:r>
        <w:rPr>
          <w:sz w:val="24"/>
        </w:rPr>
        <w:t>programu,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spacing w:line="273" w:lineRule="exact"/>
        <w:jc w:val="both"/>
        <w:rPr>
          <w:sz w:val="24"/>
        </w:rPr>
      </w:pPr>
      <w:r>
        <w:rPr>
          <w:sz w:val="24"/>
        </w:rPr>
        <w:t>spoluprací s metodikem prevence v PPP a s krajským školským koordinátorem</w:t>
      </w:r>
      <w:r>
        <w:rPr>
          <w:spacing w:val="-12"/>
          <w:sz w:val="24"/>
        </w:rPr>
        <w:t xml:space="preserve"> </w:t>
      </w:r>
      <w:r>
        <w:rPr>
          <w:sz w:val="24"/>
        </w:rPr>
        <w:t>prevence,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jc w:val="both"/>
        <w:rPr>
          <w:sz w:val="24"/>
        </w:rPr>
      </w:pPr>
      <w:r>
        <w:rPr>
          <w:sz w:val="24"/>
        </w:rPr>
        <w:t>podporou aktivit příslušného obecního úřadu zaměřených na rozvoj zdravého životního</w:t>
      </w:r>
      <w:r>
        <w:rPr>
          <w:spacing w:val="-12"/>
          <w:sz w:val="24"/>
        </w:rPr>
        <w:t xml:space="preserve"> </w:t>
      </w:r>
      <w:r>
        <w:rPr>
          <w:sz w:val="24"/>
        </w:rPr>
        <w:t>stylu</w:t>
      </w:r>
    </w:p>
    <w:p w:rsidR="00842A23" w:rsidRDefault="00A32ECA">
      <w:pPr>
        <w:pStyle w:val="Odstavecseseznamem"/>
        <w:numPr>
          <w:ilvl w:val="0"/>
          <w:numId w:val="4"/>
        </w:numPr>
        <w:tabs>
          <w:tab w:val="left" w:pos="391"/>
        </w:tabs>
        <w:spacing w:line="247" w:lineRule="auto"/>
        <w:ind w:right="124"/>
        <w:jc w:val="both"/>
        <w:rPr>
          <w:sz w:val="24"/>
        </w:rPr>
      </w:pPr>
      <w:r>
        <w:rPr>
          <w:sz w:val="24"/>
        </w:rPr>
        <w:t xml:space="preserve">monitorováním a vyhodnocováním realizace Preventivního programu a realizace dalších opatření, ve školním řádu a vnitřním řádu musí </w:t>
      </w:r>
      <w:r>
        <w:rPr>
          <w:spacing w:val="-3"/>
          <w:sz w:val="24"/>
        </w:rPr>
        <w:t xml:space="preserve">být </w:t>
      </w:r>
      <w:r>
        <w:rPr>
          <w:sz w:val="24"/>
        </w:rPr>
        <w:t>popsána kontrolní a sankční opatření v oblasti rizikového chování ve</w:t>
      </w:r>
      <w:r>
        <w:rPr>
          <w:spacing w:val="-1"/>
          <w:sz w:val="24"/>
        </w:rPr>
        <w:t xml:space="preserve"> </w:t>
      </w:r>
      <w:r>
        <w:rPr>
          <w:sz w:val="24"/>
        </w:rPr>
        <w:t>škole.</w:t>
      </w:r>
    </w:p>
    <w:p w:rsidR="00842A23" w:rsidRDefault="00842A23">
      <w:pPr>
        <w:pStyle w:val="Zkladntext"/>
        <w:spacing w:before="8"/>
      </w:pPr>
    </w:p>
    <w:p w:rsidR="00842A23" w:rsidRDefault="00A32ECA">
      <w:pPr>
        <w:pStyle w:val="Nadpis1"/>
        <w:numPr>
          <w:ilvl w:val="0"/>
          <w:numId w:val="5"/>
        </w:numPr>
        <w:tabs>
          <w:tab w:val="left" w:pos="446"/>
        </w:tabs>
        <w:spacing w:before="0"/>
        <w:ind w:left="445" w:right="0" w:hanging="339"/>
        <w:jc w:val="both"/>
      </w:pPr>
      <w:r>
        <w:t>Školní metodik</w:t>
      </w:r>
      <w:r>
        <w:rPr>
          <w:spacing w:val="1"/>
        </w:rPr>
        <w:t xml:space="preserve"> </w:t>
      </w:r>
      <w:r>
        <w:t>prevence</w:t>
      </w:r>
    </w:p>
    <w:p w:rsidR="00842A23" w:rsidRDefault="00A32ECA">
      <w:pPr>
        <w:pStyle w:val="Zkladntext"/>
        <w:spacing w:before="12"/>
        <w:ind w:left="107"/>
        <w:jc w:val="both"/>
      </w:pPr>
      <w:r>
        <w:t>Standardní činnosti školního metodika prevence jsou vymezeny příslušným právním předpisem.</w:t>
      </w:r>
    </w:p>
    <w:p w:rsidR="00842A23" w:rsidRDefault="00A32ECA">
      <w:pPr>
        <w:pStyle w:val="Odstavecseseznamem"/>
        <w:numPr>
          <w:ilvl w:val="0"/>
          <w:numId w:val="5"/>
        </w:numPr>
        <w:tabs>
          <w:tab w:val="left" w:pos="446"/>
        </w:tabs>
        <w:spacing w:before="84"/>
        <w:ind w:left="445" w:hanging="339"/>
        <w:jc w:val="both"/>
        <w:rPr>
          <w:sz w:val="24"/>
        </w:rPr>
      </w:pPr>
      <w:r>
        <w:rPr>
          <w:b/>
          <w:sz w:val="24"/>
        </w:rPr>
        <w:t xml:space="preserve">Třídní učitel </w:t>
      </w:r>
      <w:r>
        <w:rPr>
          <w:sz w:val="24"/>
        </w:rPr>
        <w:t>(ve vztahu k primární</w:t>
      </w:r>
      <w:r>
        <w:rPr>
          <w:spacing w:val="-5"/>
          <w:sz w:val="24"/>
        </w:rPr>
        <w:t xml:space="preserve"> </w:t>
      </w:r>
      <w:r>
        <w:rPr>
          <w:sz w:val="24"/>
        </w:rPr>
        <w:t>prevenci):</w:t>
      </w:r>
    </w:p>
    <w:p w:rsidR="00842A23" w:rsidRDefault="00A32ECA">
      <w:pPr>
        <w:pStyle w:val="Odstavecseseznamem"/>
        <w:numPr>
          <w:ilvl w:val="0"/>
          <w:numId w:val="3"/>
        </w:numPr>
        <w:tabs>
          <w:tab w:val="left" w:pos="391"/>
        </w:tabs>
        <w:spacing w:before="8" w:line="247" w:lineRule="auto"/>
        <w:ind w:right="124"/>
        <w:jc w:val="both"/>
        <w:rPr>
          <w:sz w:val="24"/>
        </w:rPr>
      </w:pPr>
      <w:r>
        <w:rPr>
          <w:sz w:val="24"/>
        </w:rPr>
        <w:lastRenderedPageBreak/>
        <w:t xml:space="preserve">spolupracuje se školním metodikem prevence při zachycování varovných signálů, podílí se na realizaci </w:t>
      </w:r>
      <w:r>
        <w:rPr>
          <w:b/>
          <w:i/>
          <w:sz w:val="24"/>
        </w:rPr>
        <w:t xml:space="preserve">Preventivního programu </w:t>
      </w:r>
      <w:r>
        <w:rPr>
          <w:sz w:val="24"/>
        </w:rPr>
        <w:t>a na pedagogické diagnostice vztahů ve</w:t>
      </w:r>
      <w:r>
        <w:rPr>
          <w:spacing w:val="-16"/>
          <w:sz w:val="24"/>
        </w:rPr>
        <w:t xml:space="preserve"> </w:t>
      </w:r>
      <w:r>
        <w:rPr>
          <w:sz w:val="24"/>
        </w:rPr>
        <w:t>třídě,</w:t>
      </w:r>
    </w:p>
    <w:p w:rsidR="00842A23" w:rsidRDefault="00A32ECA">
      <w:pPr>
        <w:pStyle w:val="Odstavecseseznamem"/>
        <w:numPr>
          <w:ilvl w:val="0"/>
          <w:numId w:val="3"/>
        </w:numPr>
        <w:tabs>
          <w:tab w:val="left" w:pos="391"/>
        </w:tabs>
        <w:spacing w:line="247" w:lineRule="auto"/>
        <w:ind w:right="124"/>
        <w:jc w:val="both"/>
        <w:rPr>
          <w:sz w:val="24"/>
        </w:rPr>
      </w:pPr>
      <w:r>
        <w:rPr>
          <w:sz w:val="24"/>
        </w:rPr>
        <w:t>motivuje k vytvoření vnitřních pravidel třídy, která jsou v souladu se školním řádem, a dbá na jejich důsledné dodržování (vytváření  otevřené  bezpečné  atmosféry  a  pozitivního  sociálního  klimatu  ve třídě); podporuje rozvoj pozitivních sociálních interakcí mezi žáky</w:t>
      </w:r>
      <w:r>
        <w:rPr>
          <w:spacing w:val="-12"/>
          <w:sz w:val="24"/>
        </w:rPr>
        <w:t xml:space="preserve"> </w:t>
      </w:r>
      <w:r>
        <w:rPr>
          <w:sz w:val="24"/>
        </w:rPr>
        <w:t>třídy,</w:t>
      </w:r>
    </w:p>
    <w:p w:rsidR="00842A23" w:rsidRDefault="00A32ECA">
      <w:pPr>
        <w:pStyle w:val="Odstavecseseznamem"/>
        <w:numPr>
          <w:ilvl w:val="0"/>
          <w:numId w:val="3"/>
        </w:numPr>
        <w:tabs>
          <w:tab w:val="left" w:pos="391"/>
        </w:tabs>
        <w:spacing w:line="247" w:lineRule="auto"/>
        <w:ind w:right="119"/>
        <w:jc w:val="both"/>
        <w:rPr>
          <w:sz w:val="24"/>
        </w:rPr>
      </w:pPr>
      <w:r>
        <w:rPr>
          <w:sz w:val="24"/>
        </w:rPr>
        <w:t>zprostředkovává komunikaci s ostatními členy pedagogického sboru a je garantem spolupráce školy se zákonnými zástupci nezletilých žáků třídy,</w:t>
      </w:r>
    </w:p>
    <w:p w:rsidR="00842A23" w:rsidRDefault="00A32ECA">
      <w:pPr>
        <w:pStyle w:val="Odstavecseseznamem"/>
        <w:numPr>
          <w:ilvl w:val="0"/>
          <w:numId w:val="3"/>
        </w:numPr>
        <w:tabs>
          <w:tab w:val="left" w:pos="391"/>
        </w:tabs>
        <w:spacing w:line="274" w:lineRule="exact"/>
        <w:jc w:val="both"/>
        <w:rPr>
          <w:sz w:val="24"/>
        </w:rPr>
      </w:pPr>
      <w:r>
        <w:rPr>
          <w:sz w:val="24"/>
        </w:rPr>
        <w:t>získává a udržuje si přehled o osobnostních zvláštnostech žáků třídy a o jejich rodinném</w:t>
      </w:r>
      <w:r>
        <w:rPr>
          <w:spacing w:val="-18"/>
          <w:sz w:val="24"/>
        </w:rPr>
        <w:t xml:space="preserve"> </w:t>
      </w:r>
      <w:r>
        <w:rPr>
          <w:sz w:val="24"/>
        </w:rPr>
        <w:t>zázemí.</w:t>
      </w:r>
    </w:p>
    <w:p w:rsidR="00842A23" w:rsidRDefault="00842A23">
      <w:pPr>
        <w:pStyle w:val="Zkladntext"/>
        <w:rPr>
          <w:sz w:val="26"/>
        </w:rPr>
      </w:pPr>
    </w:p>
    <w:p w:rsidR="00842A23" w:rsidRDefault="00A32ECA">
      <w:pPr>
        <w:pStyle w:val="Zkladntext"/>
        <w:ind w:left="426" w:right="446"/>
        <w:jc w:val="center"/>
      </w:pPr>
      <w:r>
        <w:t>Článek 4</w:t>
      </w:r>
    </w:p>
    <w:p w:rsidR="00842A23" w:rsidRDefault="00A32ECA">
      <w:pPr>
        <w:pStyle w:val="Nadpis1"/>
        <w:ind w:left="429"/>
      </w:pPr>
      <w:r>
        <w:t>Začlenění primární prevence rizikového chování u žáků do školních vzdělávacích programů</w:t>
      </w:r>
    </w:p>
    <w:p w:rsidR="00842A23" w:rsidRDefault="00842A23">
      <w:pPr>
        <w:pStyle w:val="Zkladntext"/>
        <w:spacing w:before="10"/>
        <w:rPr>
          <w:b/>
        </w:rPr>
      </w:pPr>
    </w:p>
    <w:p w:rsidR="00842A23" w:rsidRDefault="00A32ECA">
      <w:pPr>
        <w:pStyle w:val="Odstavecseseznamem"/>
        <w:numPr>
          <w:ilvl w:val="0"/>
          <w:numId w:val="2"/>
        </w:numPr>
        <w:tabs>
          <w:tab w:val="left" w:pos="469"/>
        </w:tabs>
        <w:spacing w:line="247" w:lineRule="auto"/>
        <w:ind w:right="123" w:firstLine="0"/>
        <w:jc w:val="both"/>
        <w:rPr>
          <w:sz w:val="24"/>
        </w:rPr>
      </w:pPr>
      <w:r>
        <w:rPr>
          <w:sz w:val="24"/>
        </w:rPr>
        <w:t>Do školního vzdělávacího programu vydaného ředitelem školy je začleněna problematika prevence rizikového chování u dětí, v případě, není-li vydán rámcový vzdělávací program, je tato problematika začleněna do osnov tak, aby se prevence rizikového chování u žáků stala přirozenou součástí školních osnov a výuky jednotlivých předmětů a nebyla pojímána jako nadstandardní aktivita</w:t>
      </w:r>
      <w:r>
        <w:rPr>
          <w:spacing w:val="-24"/>
          <w:sz w:val="24"/>
        </w:rPr>
        <w:t xml:space="preserve"> </w:t>
      </w:r>
      <w:r>
        <w:rPr>
          <w:sz w:val="24"/>
        </w:rPr>
        <w:t>škol.</w:t>
      </w:r>
    </w:p>
    <w:p w:rsidR="00842A23" w:rsidRDefault="00842A23">
      <w:pPr>
        <w:pStyle w:val="Zkladntext"/>
        <w:spacing w:before="3"/>
      </w:pPr>
    </w:p>
    <w:p w:rsidR="00842A23" w:rsidRDefault="00A32ECA">
      <w:pPr>
        <w:pStyle w:val="Odstavecseseznamem"/>
        <w:numPr>
          <w:ilvl w:val="0"/>
          <w:numId w:val="2"/>
        </w:numPr>
        <w:tabs>
          <w:tab w:val="left" w:pos="500"/>
        </w:tabs>
        <w:spacing w:line="247" w:lineRule="auto"/>
        <w:ind w:right="123" w:firstLine="0"/>
        <w:jc w:val="both"/>
        <w:rPr>
          <w:sz w:val="24"/>
        </w:rPr>
      </w:pPr>
      <w:r>
        <w:rPr>
          <w:sz w:val="24"/>
        </w:rPr>
        <w:t>Každý pedagogický pracovník dbá, aby uplatňovaná prevence rizikového chování u žáků podle odstavce 1 byla prováděna komplexně, tj. ve všech oblastech školního prostředí a života, jichž se prevence rizikového chování u žáků</w:t>
      </w:r>
      <w:r>
        <w:rPr>
          <w:spacing w:val="-4"/>
          <w:sz w:val="24"/>
        </w:rPr>
        <w:t xml:space="preserve"> </w:t>
      </w:r>
      <w:r>
        <w:rPr>
          <w:sz w:val="24"/>
        </w:rPr>
        <w:t>dotýká: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1490"/>
        </w:tabs>
        <w:spacing w:line="247" w:lineRule="auto"/>
        <w:ind w:right="125"/>
        <w:jc w:val="both"/>
        <w:rPr>
          <w:sz w:val="24"/>
        </w:rPr>
      </w:pPr>
      <w:r>
        <w:rPr>
          <w:sz w:val="24"/>
        </w:rPr>
        <w:t xml:space="preserve">Psychosociální dovednosti (soběstačnost, autonomie, důstojnost, seberealizace, spokojenost v rodinných, přátelských a dalších mezilidských vztazích, sociální a kulturní </w:t>
      </w:r>
      <w:proofErr w:type="spellStart"/>
      <w:r>
        <w:rPr>
          <w:sz w:val="24"/>
        </w:rPr>
        <w:t>integrovanost</w:t>
      </w:r>
      <w:proofErr w:type="spellEnd"/>
      <w:r>
        <w:rPr>
          <w:sz w:val="24"/>
        </w:rPr>
        <w:t>, tvořivost, schopnost milovat, pracovat a žít v souladu s rozmanitou kulturou a</w:t>
      </w:r>
      <w:r>
        <w:rPr>
          <w:spacing w:val="-1"/>
          <w:sz w:val="24"/>
        </w:rPr>
        <w:t xml:space="preserve"> </w:t>
      </w:r>
      <w:r>
        <w:rPr>
          <w:sz w:val="24"/>
        </w:rPr>
        <w:t>světem).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1490"/>
        </w:tabs>
        <w:spacing w:line="247" w:lineRule="auto"/>
        <w:ind w:right="123"/>
        <w:jc w:val="both"/>
        <w:rPr>
          <w:sz w:val="24"/>
        </w:rPr>
      </w:pPr>
      <w:r>
        <w:rPr>
          <w:sz w:val="24"/>
        </w:rPr>
        <w:t>Existence (pečuji o sebe, o svůj zevnějšek, volím mezi zdravým a nezdravým způsobem života, jsem nezávislý a mám představu o své budoucnosti, věřím v budoucnost, vnímám, že život má</w:t>
      </w:r>
      <w:r>
        <w:rPr>
          <w:spacing w:val="-1"/>
          <w:sz w:val="24"/>
        </w:rPr>
        <w:t xml:space="preserve"> </w:t>
      </w:r>
      <w:r>
        <w:rPr>
          <w:sz w:val="24"/>
        </w:rPr>
        <w:t>smysl).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1490"/>
        </w:tabs>
        <w:spacing w:line="247" w:lineRule="auto"/>
        <w:ind w:right="123"/>
        <w:jc w:val="both"/>
        <w:rPr>
          <w:sz w:val="24"/>
        </w:rPr>
      </w:pPr>
      <w:r>
        <w:rPr>
          <w:sz w:val="24"/>
        </w:rPr>
        <w:t>Sounáležitost (vnímám se jako součást životního prostředí a Země, cítím se bezpečně ve škole, ve městě, jsem oceňován a ostatní si mě váží, mám kamarády a vážím si jich, umím se o sebe postarat a přijímat zdravotní/sociální pomoc a</w:t>
      </w:r>
      <w:r>
        <w:rPr>
          <w:spacing w:val="-4"/>
          <w:sz w:val="24"/>
        </w:rPr>
        <w:t xml:space="preserve"> </w:t>
      </w:r>
      <w:r>
        <w:rPr>
          <w:sz w:val="24"/>
        </w:rPr>
        <w:t>služby).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1490"/>
        </w:tabs>
        <w:spacing w:line="247" w:lineRule="auto"/>
        <w:ind w:right="123"/>
        <w:jc w:val="both"/>
        <w:rPr>
          <w:sz w:val="24"/>
        </w:rPr>
      </w:pPr>
      <w:r>
        <w:rPr>
          <w:sz w:val="24"/>
        </w:rPr>
        <w:t>Adaptabilita (dávám pozor na sebe a svůj zevnějšek, jsem žák, účastním se sportovních a rekreačních aktivit, setkávám se s lidmi a trávím s nimi volný čas, plánuji si volbu profese nebo zaměstnání, řeším s odvahou své problémy, mám právní</w:t>
      </w:r>
      <w:r>
        <w:rPr>
          <w:spacing w:val="-3"/>
          <w:sz w:val="24"/>
        </w:rPr>
        <w:t xml:space="preserve"> </w:t>
      </w:r>
      <w:r>
        <w:rPr>
          <w:sz w:val="24"/>
        </w:rPr>
        <w:t>povědomí).</w:t>
      </w:r>
    </w:p>
    <w:p w:rsidR="00842A23" w:rsidRDefault="00842A23">
      <w:pPr>
        <w:pStyle w:val="Zkladntext"/>
        <w:rPr>
          <w:sz w:val="26"/>
        </w:rPr>
      </w:pPr>
    </w:p>
    <w:p w:rsidR="00842A23" w:rsidRDefault="00842A23">
      <w:pPr>
        <w:pStyle w:val="Zkladntext"/>
        <w:spacing w:before="9"/>
        <w:rPr>
          <w:sz w:val="21"/>
        </w:rPr>
      </w:pPr>
    </w:p>
    <w:p w:rsidR="00842A23" w:rsidRDefault="00A32ECA">
      <w:pPr>
        <w:pStyle w:val="Odstavecseseznamem"/>
        <w:numPr>
          <w:ilvl w:val="0"/>
          <w:numId w:val="2"/>
        </w:numPr>
        <w:tabs>
          <w:tab w:val="left" w:pos="445"/>
        </w:tabs>
        <w:ind w:left="444" w:hanging="338"/>
        <w:rPr>
          <w:sz w:val="24"/>
        </w:rPr>
      </w:pPr>
      <w:r>
        <w:rPr>
          <w:sz w:val="24"/>
        </w:rPr>
        <w:t>Minimální preventivní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5"/>
          <w:tab w:val="left" w:pos="816"/>
        </w:tabs>
        <w:spacing w:before="7"/>
        <w:ind w:left="815" w:hanging="426"/>
        <w:rPr>
          <w:sz w:val="24"/>
        </w:rPr>
      </w:pPr>
      <w:r>
        <w:rPr>
          <w:sz w:val="24"/>
        </w:rPr>
        <w:t>je preventivním programem školy a školského</w:t>
      </w:r>
      <w:r>
        <w:rPr>
          <w:spacing w:val="-12"/>
          <w:sz w:val="24"/>
        </w:rPr>
        <w:t xml:space="preserve"> </w:t>
      </w:r>
      <w:r>
        <w:rPr>
          <w:sz w:val="24"/>
        </w:rPr>
        <w:t>zařízení,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5"/>
          <w:tab w:val="left" w:pos="816"/>
          <w:tab w:val="left" w:pos="1213"/>
          <w:tab w:val="left" w:pos="2212"/>
          <w:tab w:val="left" w:pos="3265"/>
          <w:tab w:val="left" w:pos="4755"/>
          <w:tab w:val="left" w:pos="5967"/>
          <w:tab w:val="left" w:pos="6675"/>
          <w:tab w:val="left" w:pos="7637"/>
          <w:tab w:val="left" w:pos="9135"/>
        </w:tabs>
        <w:spacing w:before="7" w:line="247" w:lineRule="auto"/>
        <w:ind w:left="815" w:right="124" w:hanging="425"/>
        <w:rPr>
          <w:sz w:val="24"/>
        </w:rPr>
      </w:pPr>
      <w:r>
        <w:rPr>
          <w:sz w:val="24"/>
        </w:rPr>
        <w:t>je</w:t>
      </w:r>
      <w:r>
        <w:rPr>
          <w:sz w:val="24"/>
        </w:rPr>
        <w:tab/>
        <w:t>součástí</w:t>
      </w:r>
      <w:r>
        <w:rPr>
          <w:sz w:val="24"/>
        </w:rPr>
        <w:tab/>
        <w:t>školního</w:t>
      </w:r>
      <w:r>
        <w:rPr>
          <w:sz w:val="24"/>
        </w:rPr>
        <w:tab/>
        <w:t>vzdělávacího</w:t>
      </w:r>
      <w:r>
        <w:rPr>
          <w:sz w:val="24"/>
        </w:rPr>
        <w:tab/>
        <w:t>programu,</w:t>
      </w:r>
      <w:r>
        <w:rPr>
          <w:sz w:val="24"/>
        </w:rPr>
        <w:tab/>
        <w:t>který</w:t>
      </w:r>
      <w:r>
        <w:rPr>
          <w:sz w:val="24"/>
        </w:rPr>
        <w:tab/>
        <w:t>vychází</w:t>
      </w:r>
      <w:r>
        <w:rPr>
          <w:sz w:val="24"/>
        </w:rPr>
        <w:tab/>
        <w:t>z příslušného</w:t>
      </w:r>
      <w:r>
        <w:rPr>
          <w:sz w:val="24"/>
        </w:rPr>
        <w:tab/>
      </w:r>
      <w:r>
        <w:rPr>
          <w:spacing w:val="-3"/>
          <w:sz w:val="24"/>
        </w:rPr>
        <w:t xml:space="preserve">rámcového </w:t>
      </w:r>
      <w:r>
        <w:rPr>
          <w:sz w:val="24"/>
        </w:rPr>
        <w:t>vzdělávacího programu, popř. upravovaného</w:t>
      </w:r>
      <w:r>
        <w:rPr>
          <w:spacing w:val="-4"/>
          <w:sz w:val="24"/>
        </w:rPr>
        <w:t xml:space="preserve"> </w:t>
      </w:r>
      <w:r>
        <w:rPr>
          <w:sz w:val="24"/>
        </w:rPr>
        <w:t>přílohou.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5"/>
          <w:tab w:val="left" w:pos="816"/>
        </w:tabs>
        <w:spacing w:line="247" w:lineRule="auto"/>
        <w:ind w:left="815" w:right="125" w:hanging="425"/>
        <w:rPr>
          <w:sz w:val="24"/>
        </w:rPr>
      </w:pPr>
      <w:r>
        <w:rPr>
          <w:sz w:val="24"/>
        </w:rPr>
        <w:t>vychází z omezených časových, personálních a finančních investic se zaměřením na nejvyšší efektivitu,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5"/>
          <w:tab w:val="left" w:pos="816"/>
        </w:tabs>
        <w:spacing w:line="274" w:lineRule="exact"/>
        <w:ind w:left="815" w:hanging="426"/>
        <w:rPr>
          <w:sz w:val="24"/>
        </w:rPr>
      </w:pPr>
      <w:r>
        <w:rPr>
          <w:sz w:val="24"/>
        </w:rPr>
        <w:t>jasně definuje dlouhodobé, střednědobé a krátkodobé</w:t>
      </w:r>
      <w:r>
        <w:rPr>
          <w:spacing w:val="-6"/>
          <w:sz w:val="24"/>
        </w:rPr>
        <w:t xml:space="preserve"> </w:t>
      </w:r>
      <w:r>
        <w:rPr>
          <w:sz w:val="24"/>
        </w:rPr>
        <w:t>cíle,</w:t>
      </w:r>
    </w:p>
    <w:p w:rsidR="00842A23" w:rsidRPr="00767A8E" w:rsidRDefault="00A32ECA" w:rsidP="00767A8E">
      <w:pPr>
        <w:pStyle w:val="Odstavecseseznamem"/>
        <w:numPr>
          <w:ilvl w:val="1"/>
          <w:numId w:val="2"/>
        </w:numPr>
        <w:tabs>
          <w:tab w:val="left" w:pos="815"/>
          <w:tab w:val="left" w:pos="816"/>
        </w:tabs>
        <w:spacing w:before="5"/>
        <w:ind w:left="815" w:hanging="426"/>
        <w:rPr>
          <w:sz w:val="24"/>
        </w:rPr>
      </w:pPr>
      <w:r>
        <w:rPr>
          <w:sz w:val="24"/>
        </w:rPr>
        <w:t xml:space="preserve">je naplánován tak, aby </w:t>
      </w:r>
      <w:r>
        <w:rPr>
          <w:spacing w:val="-3"/>
          <w:sz w:val="24"/>
        </w:rPr>
        <w:t>byl</w:t>
      </w:r>
      <w:r>
        <w:rPr>
          <w:spacing w:val="-12"/>
          <w:sz w:val="24"/>
        </w:rPr>
        <w:t xml:space="preserve"> </w:t>
      </w:r>
      <w:proofErr w:type="spellStart"/>
      <w:proofErr w:type="gramStart"/>
      <w:r>
        <w:rPr>
          <w:sz w:val="24"/>
        </w:rPr>
        <w:t>realizovatelným,</w:t>
      </w:r>
      <w:r w:rsidRPr="00767A8E">
        <w:rPr>
          <w:sz w:val="24"/>
        </w:rPr>
        <w:t>se</w:t>
      </w:r>
      <w:proofErr w:type="spellEnd"/>
      <w:proofErr w:type="gramEnd"/>
      <w:r w:rsidRPr="00767A8E">
        <w:rPr>
          <w:sz w:val="24"/>
        </w:rPr>
        <w:t xml:space="preserve"> přizpůsobuje kulturním, sociálním či </w:t>
      </w:r>
      <w:r w:rsidRPr="00767A8E">
        <w:rPr>
          <w:sz w:val="24"/>
        </w:rPr>
        <w:lastRenderedPageBreak/>
        <w:t>politickým okolnostem i struktuře školy či specifické populaci jak v rámci školy, tak v jejím okolí, respektuje specifika ve školním</w:t>
      </w:r>
      <w:r w:rsidRPr="00767A8E">
        <w:rPr>
          <w:spacing w:val="-8"/>
          <w:sz w:val="24"/>
        </w:rPr>
        <w:t xml:space="preserve"> </w:t>
      </w:r>
      <w:r w:rsidRPr="00767A8E">
        <w:rPr>
          <w:sz w:val="24"/>
        </w:rPr>
        <w:t>prostředí,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5"/>
          <w:tab w:val="left" w:pos="816"/>
        </w:tabs>
        <w:spacing w:line="274" w:lineRule="exact"/>
        <w:ind w:left="815" w:hanging="426"/>
        <w:rPr>
          <w:sz w:val="24"/>
        </w:rPr>
      </w:pPr>
      <w:r>
        <w:rPr>
          <w:sz w:val="24"/>
        </w:rPr>
        <w:t xml:space="preserve">oddaluje nebo snižuje </w:t>
      </w:r>
      <w:r>
        <w:rPr>
          <w:spacing w:val="-3"/>
          <w:sz w:val="24"/>
        </w:rPr>
        <w:t xml:space="preserve">výskyt </w:t>
      </w:r>
      <w:r>
        <w:rPr>
          <w:sz w:val="24"/>
        </w:rPr>
        <w:t>rizikového</w:t>
      </w:r>
      <w:r>
        <w:rPr>
          <w:spacing w:val="1"/>
          <w:sz w:val="24"/>
        </w:rPr>
        <w:t xml:space="preserve"> </w:t>
      </w:r>
      <w:r>
        <w:rPr>
          <w:sz w:val="24"/>
        </w:rPr>
        <w:t>chování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5"/>
          <w:tab w:val="left" w:pos="816"/>
        </w:tabs>
        <w:spacing w:before="7"/>
        <w:ind w:left="815" w:hanging="426"/>
        <w:rPr>
          <w:sz w:val="24"/>
        </w:rPr>
      </w:pPr>
      <w:r>
        <w:rPr>
          <w:sz w:val="24"/>
        </w:rPr>
        <w:t>zvyšuje schopnost žáků a studentů činit informovaná a zodpovědná</w:t>
      </w:r>
      <w:r>
        <w:rPr>
          <w:spacing w:val="-9"/>
          <w:sz w:val="24"/>
        </w:rPr>
        <w:t xml:space="preserve"> </w:t>
      </w:r>
      <w:r>
        <w:rPr>
          <w:sz w:val="24"/>
        </w:rPr>
        <w:t>rozhodnutí,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5"/>
          <w:tab w:val="left" w:pos="816"/>
        </w:tabs>
        <w:spacing w:before="7"/>
        <w:ind w:left="815" w:hanging="426"/>
        <w:rPr>
          <w:sz w:val="24"/>
        </w:rPr>
      </w:pPr>
      <w:r>
        <w:rPr>
          <w:sz w:val="24"/>
        </w:rPr>
        <w:t>má dlouhotrvající vliv na změnu</w:t>
      </w:r>
      <w:r>
        <w:rPr>
          <w:spacing w:val="-1"/>
          <w:sz w:val="24"/>
        </w:rPr>
        <w:t xml:space="preserve"> </w:t>
      </w:r>
      <w:r>
        <w:rPr>
          <w:sz w:val="24"/>
        </w:rPr>
        <w:t>chování,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6"/>
        </w:tabs>
        <w:spacing w:before="7" w:line="247" w:lineRule="auto"/>
        <w:ind w:left="815" w:right="122" w:hanging="425"/>
        <w:jc w:val="both"/>
        <w:rPr>
          <w:sz w:val="24"/>
        </w:rPr>
      </w:pPr>
      <w:r>
        <w:rPr>
          <w:sz w:val="24"/>
        </w:rPr>
        <w:t xml:space="preserve">pojmenovává problémy z oblasti rizikového chování dle čl. 1, odst. 1 a případné další rizikové projevy </w:t>
      </w:r>
      <w:proofErr w:type="gramStart"/>
      <w:r>
        <w:rPr>
          <w:sz w:val="24"/>
        </w:rPr>
        <w:t>chování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6"/>
        </w:tabs>
        <w:spacing w:line="247" w:lineRule="auto"/>
        <w:ind w:left="815" w:right="124" w:hanging="425"/>
        <w:jc w:val="both"/>
        <w:rPr>
          <w:sz w:val="24"/>
        </w:rPr>
      </w:pPr>
      <w:r>
        <w:rPr>
          <w:sz w:val="24"/>
        </w:rPr>
        <w:t>pomáhá zejména těm jedincům, kteří pocházejí z nejvíce ohrožených skupin (minoritám, cizincům, dětem a žákům zdravotně či sociálně znevýhodněným) při ochraně jejich lidských práv,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6"/>
        </w:tabs>
        <w:spacing w:line="273" w:lineRule="exact"/>
        <w:ind w:left="815" w:hanging="426"/>
        <w:jc w:val="both"/>
        <w:rPr>
          <w:sz w:val="24"/>
        </w:rPr>
      </w:pPr>
      <w:r>
        <w:rPr>
          <w:sz w:val="24"/>
        </w:rPr>
        <w:t>podporuje zdravý životní styl a usiluje o předávání vyvážených informací a</w:t>
      </w:r>
      <w:r>
        <w:rPr>
          <w:spacing w:val="-24"/>
          <w:sz w:val="24"/>
        </w:rPr>
        <w:t xml:space="preserve"> </w:t>
      </w:r>
      <w:r>
        <w:rPr>
          <w:sz w:val="24"/>
        </w:rPr>
        <w:t>dovedností,</w:t>
      </w:r>
    </w:p>
    <w:p w:rsidR="00842A23" w:rsidRDefault="00A32ECA">
      <w:pPr>
        <w:pStyle w:val="Odstavecseseznamem"/>
        <w:numPr>
          <w:ilvl w:val="1"/>
          <w:numId w:val="2"/>
        </w:numPr>
        <w:tabs>
          <w:tab w:val="left" w:pos="816"/>
        </w:tabs>
        <w:spacing w:before="5" w:line="247" w:lineRule="auto"/>
        <w:ind w:left="815" w:right="125" w:hanging="425"/>
        <w:jc w:val="both"/>
        <w:rPr>
          <w:sz w:val="24"/>
        </w:rPr>
      </w:pPr>
      <w:r>
        <w:rPr>
          <w:sz w:val="24"/>
        </w:rPr>
        <w:t>pokud se na realizaci podílí vnější subjekt (mimo samotnou školu), pak (je-li pro danou oblast zavedeno) doporučujeme volbu takového subjektu, který má pro danou činnost</w:t>
      </w:r>
      <w:r>
        <w:rPr>
          <w:spacing w:val="-16"/>
          <w:sz w:val="24"/>
        </w:rPr>
        <w:t xml:space="preserve"> </w:t>
      </w:r>
      <w:r>
        <w:rPr>
          <w:sz w:val="24"/>
        </w:rPr>
        <w:t>certifikaci.</w:t>
      </w:r>
    </w:p>
    <w:p w:rsidR="00842A23" w:rsidRDefault="00842A23">
      <w:pPr>
        <w:pStyle w:val="Zkladntext"/>
        <w:rPr>
          <w:sz w:val="26"/>
        </w:rPr>
      </w:pPr>
    </w:p>
    <w:p w:rsidR="00842A23" w:rsidRDefault="00842A23">
      <w:pPr>
        <w:pStyle w:val="Zkladntext"/>
        <w:spacing w:before="8"/>
        <w:rPr>
          <w:sz w:val="21"/>
        </w:rPr>
      </w:pPr>
    </w:p>
    <w:p w:rsidR="00842A23" w:rsidRDefault="00A32ECA">
      <w:pPr>
        <w:pStyle w:val="Zkladntext"/>
        <w:ind w:left="426" w:right="446"/>
        <w:jc w:val="center"/>
      </w:pPr>
      <w:r>
        <w:t>Článek 5</w:t>
      </w:r>
    </w:p>
    <w:p w:rsidR="00842A23" w:rsidRDefault="00A32ECA">
      <w:pPr>
        <w:pStyle w:val="Nadpis1"/>
        <w:ind w:left="429"/>
      </w:pPr>
      <w:r>
        <w:t>Minimální preventivní program školy, školského zařízení (dále jen škola)</w:t>
      </w:r>
    </w:p>
    <w:p w:rsidR="00842A23" w:rsidRDefault="00842A23">
      <w:pPr>
        <w:pStyle w:val="Zkladntext"/>
        <w:spacing w:before="10"/>
        <w:rPr>
          <w:b/>
        </w:rPr>
      </w:pPr>
    </w:p>
    <w:p w:rsidR="00842A23" w:rsidRDefault="00A32ECA">
      <w:pPr>
        <w:pStyle w:val="Odstavecseseznamem"/>
        <w:numPr>
          <w:ilvl w:val="0"/>
          <w:numId w:val="1"/>
        </w:numPr>
        <w:tabs>
          <w:tab w:val="left" w:pos="503"/>
        </w:tabs>
        <w:spacing w:line="247" w:lineRule="auto"/>
        <w:ind w:right="126" w:firstLine="0"/>
        <w:jc w:val="both"/>
        <w:rPr>
          <w:sz w:val="24"/>
        </w:rPr>
      </w:pPr>
      <w:r>
        <w:rPr>
          <w:sz w:val="24"/>
        </w:rPr>
        <w:t>Na tvorbě a realizaci Preventivního programu se podílejí všichni pedagogičtí pracovníci školy. Koordinace tvorby a kontrola realizace patří ke standardním činnostem školního metodika prevence, při tvorbě a vyhodnocování Preventivního programu školní metodik prevence dle potřeby spolupracuje s metodikem prevence v</w:t>
      </w:r>
      <w:r>
        <w:rPr>
          <w:spacing w:val="-3"/>
          <w:sz w:val="24"/>
        </w:rPr>
        <w:t xml:space="preserve"> </w:t>
      </w:r>
      <w:r>
        <w:rPr>
          <w:sz w:val="24"/>
        </w:rPr>
        <w:t>PPP.</w:t>
      </w:r>
    </w:p>
    <w:p w:rsidR="00842A23" w:rsidRDefault="00842A23">
      <w:pPr>
        <w:pStyle w:val="Zkladntext"/>
        <w:spacing w:before="3"/>
      </w:pPr>
    </w:p>
    <w:p w:rsidR="00842A23" w:rsidRDefault="00A32ECA">
      <w:pPr>
        <w:pStyle w:val="Odstavecseseznamem"/>
        <w:numPr>
          <w:ilvl w:val="0"/>
          <w:numId w:val="1"/>
        </w:numPr>
        <w:tabs>
          <w:tab w:val="left" w:pos="455"/>
        </w:tabs>
        <w:spacing w:line="247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Škola vždy zpracovává Minimální preventivní program (v případě programu realizovaného externím subjektem doporučení viz Příloha 1.), který podléhá kontrole České školní inspekce. K zahájení nebo rozvinutí prioritních preventivních projektů realizovaných jako součást </w:t>
      </w:r>
      <w:r>
        <w:rPr>
          <w:sz w:val="20"/>
        </w:rPr>
        <w:t>P</w:t>
      </w:r>
      <w:r>
        <w:rPr>
          <w:sz w:val="24"/>
        </w:rPr>
        <w:t>reventivního programu nebo     k zabezpečení Preventivního programu může škola využít dotačního řízení v rámci prevence rizikového chování u dětí a mládeže v působnosti resortu MŠMT nebo krajů na daný</w:t>
      </w:r>
      <w:r>
        <w:rPr>
          <w:spacing w:val="-16"/>
          <w:sz w:val="24"/>
        </w:rPr>
        <w:t xml:space="preserve"> </w:t>
      </w:r>
      <w:r>
        <w:rPr>
          <w:sz w:val="24"/>
        </w:rPr>
        <w:t>rok.</w:t>
      </w:r>
    </w:p>
    <w:p w:rsidR="00842A23" w:rsidRDefault="00842A23">
      <w:pPr>
        <w:pStyle w:val="Zkladntext"/>
        <w:rPr>
          <w:sz w:val="26"/>
        </w:rPr>
      </w:pPr>
    </w:p>
    <w:p w:rsidR="00842A23" w:rsidRDefault="00842A23">
      <w:pPr>
        <w:pStyle w:val="Zkladntext"/>
        <w:spacing w:before="9"/>
        <w:rPr>
          <w:sz w:val="22"/>
        </w:rPr>
      </w:pPr>
    </w:p>
    <w:p w:rsidR="00842A23" w:rsidRDefault="00A32ECA">
      <w:pPr>
        <w:pStyle w:val="Zkladntext"/>
        <w:ind w:left="426" w:right="446"/>
        <w:jc w:val="center"/>
      </w:pPr>
      <w:r>
        <w:t>Článek 6</w:t>
      </w:r>
    </w:p>
    <w:p w:rsidR="00842A23" w:rsidRDefault="00A32ECA">
      <w:pPr>
        <w:pStyle w:val="Nadpis1"/>
        <w:spacing w:line="247" w:lineRule="auto"/>
        <w:ind w:left="427"/>
      </w:pPr>
      <w:r>
        <w:t>Doporučené postupy při výskytu sociálně patologických jevů ve škole a právní vymezení jednotlivých případů</w:t>
      </w:r>
    </w:p>
    <w:p w:rsidR="00842A23" w:rsidRDefault="00A32ECA">
      <w:pPr>
        <w:pStyle w:val="Zkladntext"/>
        <w:spacing w:line="247" w:lineRule="auto"/>
        <w:ind w:left="207" w:right="265"/>
      </w:pPr>
      <w:r>
        <w:t>Doporučené  postupy  řešení  případů  konzumace  tabákových  výrobků,  alkoholu  a  OPL  ve  škole  a případů souvisejících s krádežemi a vandalismem v prostředí škol rozpracovány do školního</w:t>
      </w:r>
      <w:r>
        <w:rPr>
          <w:spacing w:val="-21"/>
        </w:rPr>
        <w:t xml:space="preserve"> </w:t>
      </w:r>
      <w:r>
        <w:t>řádu.</w:t>
      </w:r>
    </w:p>
    <w:p w:rsidR="00842A23" w:rsidRDefault="00842A23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Default="00AF0E0D">
      <w:pPr>
        <w:pStyle w:val="Zkladntext"/>
        <w:spacing w:before="9"/>
      </w:pPr>
    </w:p>
    <w:p w:rsidR="00AF0E0D" w:rsidRPr="007B72D6" w:rsidRDefault="00AF0E0D" w:rsidP="00AF0E0D">
      <w:pPr>
        <w:pStyle w:val="Zkladntext"/>
        <w:spacing w:before="5" w:line="360" w:lineRule="auto"/>
        <w:jc w:val="both"/>
        <w:rPr>
          <w:b/>
        </w:rPr>
      </w:pPr>
      <w:r w:rsidRPr="007B72D6">
        <w:rPr>
          <w:b/>
        </w:rPr>
        <w:lastRenderedPageBreak/>
        <w:t>Závěrečná ustanovení</w:t>
      </w:r>
    </w:p>
    <w:p w:rsidR="00AF0E0D" w:rsidRDefault="00AF0E0D" w:rsidP="00AF0E0D">
      <w:pPr>
        <w:pStyle w:val="Zkladntext"/>
        <w:spacing w:before="5" w:line="360" w:lineRule="auto"/>
        <w:jc w:val="both"/>
      </w:pPr>
    </w:p>
    <w:p w:rsidR="00AF0E0D" w:rsidRDefault="00AF0E0D" w:rsidP="00AF0E0D">
      <w:pPr>
        <w:pStyle w:val="Zkladntext"/>
        <w:spacing w:before="5" w:line="360" w:lineRule="auto"/>
        <w:jc w:val="both"/>
      </w:pPr>
      <w:r>
        <w:t>a)</w:t>
      </w:r>
      <w:r>
        <w:tab/>
        <w:t>Kontrolou provádění ustanovení této směrnice je statutárním orgánem školy pověřen zaměstnanec: Mgr. et. Mgr. Karin Halfarova (zástupce ředitele školy), Jana Grossmannová (ekonomka)</w:t>
      </w:r>
    </w:p>
    <w:p w:rsidR="00AF0E0D" w:rsidRDefault="00AF0E0D" w:rsidP="00AF0E0D">
      <w:pPr>
        <w:pStyle w:val="Zkladntext"/>
        <w:spacing w:before="5" w:line="360" w:lineRule="auto"/>
        <w:jc w:val="both"/>
      </w:pPr>
      <w:r>
        <w:t>b)</w:t>
      </w:r>
      <w:r>
        <w:tab/>
        <w:t>O kontrolách provádí písemné záznamy</w:t>
      </w:r>
    </w:p>
    <w:p w:rsidR="00AF0E0D" w:rsidRDefault="00AF0E0D" w:rsidP="00AF0E0D">
      <w:pPr>
        <w:pStyle w:val="Zkladntext"/>
        <w:spacing w:before="5" w:line="360" w:lineRule="auto"/>
        <w:jc w:val="both"/>
      </w:pPr>
      <w:r>
        <w:t>c)</w:t>
      </w:r>
      <w:r>
        <w:tab/>
        <w:t>Zrušuje se předchozí znění této směrnice. Uložení směrnice v archivu školy se řídí Spisovým a skartačním řádem školy.</w:t>
      </w:r>
    </w:p>
    <w:p w:rsidR="00AF0E0D" w:rsidRDefault="00AF0E0D" w:rsidP="00AF0E0D">
      <w:pPr>
        <w:pStyle w:val="Zkladntext"/>
        <w:spacing w:before="5" w:line="360" w:lineRule="auto"/>
        <w:jc w:val="both"/>
      </w:pPr>
      <w:r>
        <w:t>d)</w:t>
      </w:r>
      <w:r>
        <w:tab/>
        <w:t>Směrnice nabývá účinnosti dnem 1. 9. 2019</w:t>
      </w:r>
    </w:p>
    <w:p w:rsidR="00AF0E0D" w:rsidRDefault="00AF0E0D" w:rsidP="00AF0E0D">
      <w:pPr>
        <w:pStyle w:val="Zkladntext"/>
        <w:spacing w:before="5" w:line="360" w:lineRule="auto"/>
        <w:jc w:val="both"/>
      </w:pPr>
    </w:p>
    <w:p w:rsidR="00AF0E0D" w:rsidRDefault="00AF0E0D" w:rsidP="00AF0E0D">
      <w:pPr>
        <w:pStyle w:val="Zkladntext"/>
        <w:spacing w:before="5" w:line="360" w:lineRule="auto"/>
        <w:jc w:val="both"/>
      </w:pPr>
    </w:p>
    <w:p w:rsidR="00AF0E0D" w:rsidRDefault="00AF0E0D" w:rsidP="00AF0E0D">
      <w:pPr>
        <w:pStyle w:val="Zkladntext"/>
        <w:spacing w:before="5" w:line="360" w:lineRule="auto"/>
        <w:jc w:val="both"/>
      </w:pPr>
      <w:r>
        <w:t xml:space="preserve">V Ostravě dne: </w:t>
      </w:r>
      <w:bookmarkStart w:id="0" w:name="_GoBack"/>
      <w:bookmarkEnd w:id="0"/>
      <w:r>
        <w:t>30. 8.2019</w:t>
      </w:r>
    </w:p>
    <w:p w:rsidR="00AF0E0D" w:rsidRPr="00661132" w:rsidRDefault="00AF0E0D" w:rsidP="00AF0E0D">
      <w:pPr>
        <w:pStyle w:val="Zkladntext"/>
        <w:spacing w:before="5" w:line="360" w:lineRule="auto"/>
        <w:jc w:val="both"/>
      </w:pPr>
    </w:p>
    <w:p w:rsidR="00AF0E0D" w:rsidRDefault="00AF0E0D" w:rsidP="00AF0E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AF0E0D" w:rsidRPr="00A30509" w:rsidRDefault="00AF0E0D" w:rsidP="00AF0E0D">
      <w:pPr>
        <w:spacing w:line="360" w:lineRule="auto"/>
        <w:jc w:val="both"/>
      </w:pP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Natalija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Čertanová</w:t>
      </w:r>
      <w:proofErr w:type="spellEnd"/>
      <w:r>
        <w:rPr>
          <w:sz w:val="24"/>
          <w:szCs w:val="24"/>
        </w:rPr>
        <w:t xml:space="preserve">, ředitelka školy </w:t>
      </w:r>
    </w:p>
    <w:p w:rsidR="00AF0E0D" w:rsidRPr="003E6CFE" w:rsidRDefault="00AF0E0D" w:rsidP="00AF0E0D">
      <w:pPr>
        <w:pStyle w:val="Zkladntext"/>
        <w:tabs>
          <w:tab w:val="left" w:pos="1095"/>
        </w:tabs>
      </w:pPr>
    </w:p>
    <w:p w:rsidR="00767A8E" w:rsidRDefault="00767A8E">
      <w:pPr>
        <w:pStyle w:val="Zkladntext"/>
        <w:spacing w:before="9"/>
      </w:pPr>
    </w:p>
    <w:p w:rsidR="00767A8E" w:rsidRDefault="00767A8E">
      <w:pPr>
        <w:pStyle w:val="Zkladntext"/>
        <w:spacing w:before="9"/>
      </w:pPr>
    </w:p>
    <w:p w:rsidR="00767A8E" w:rsidRDefault="00767A8E">
      <w:pPr>
        <w:pStyle w:val="Zkladntext"/>
        <w:spacing w:before="9"/>
      </w:pPr>
    </w:p>
    <w:p w:rsidR="00767A8E" w:rsidRDefault="00767A8E">
      <w:pPr>
        <w:pStyle w:val="Zkladntext"/>
        <w:spacing w:before="9"/>
      </w:pPr>
    </w:p>
    <w:p w:rsidR="00767A8E" w:rsidRDefault="00767A8E">
      <w:pPr>
        <w:pStyle w:val="Zkladntext"/>
        <w:spacing w:before="9"/>
      </w:pPr>
    </w:p>
    <w:p w:rsidR="00767A8E" w:rsidRDefault="00767A8E">
      <w:pPr>
        <w:rPr>
          <w:sz w:val="24"/>
        </w:rPr>
      </w:pPr>
    </w:p>
    <w:p w:rsidR="00767A8E" w:rsidRDefault="00767A8E">
      <w:pPr>
        <w:rPr>
          <w:sz w:val="24"/>
        </w:rPr>
      </w:pPr>
    </w:p>
    <w:p w:rsidR="00767A8E" w:rsidRDefault="00767A8E">
      <w:pPr>
        <w:rPr>
          <w:sz w:val="24"/>
        </w:rPr>
      </w:pPr>
    </w:p>
    <w:p w:rsidR="00767A8E" w:rsidRDefault="00767A8E">
      <w:pPr>
        <w:rPr>
          <w:sz w:val="24"/>
        </w:rPr>
      </w:pPr>
    </w:p>
    <w:p w:rsidR="00842A23" w:rsidRDefault="00842A23">
      <w:pPr>
        <w:pStyle w:val="Zkladntext"/>
        <w:spacing w:before="164" w:line="247" w:lineRule="auto"/>
        <w:ind w:left="527" w:right="8090" w:hanging="421"/>
      </w:pPr>
    </w:p>
    <w:sectPr w:rsidR="00842A23" w:rsidSect="00767A8E">
      <w:pgSz w:w="11910" w:h="16840"/>
      <w:pgMar w:top="1417" w:right="1417" w:bottom="1417" w:left="1417" w:header="708" w:footer="89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CA" w:rsidRDefault="00A32ECA">
      <w:r>
        <w:separator/>
      </w:r>
    </w:p>
  </w:endnote>
  <w:endnote w:type="continuationSeparator" w:id="0">
    <w:p w:rsidR="00A32ECA" w:rsidRDefault="00A3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23" w:rsidRDefault="00842A23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CA" w:rsidRDefault="00A32ECA">
      <w:r>
        <w:separator/>
      </w:r>
    </w:p>
  </w:footnote>
  <w:footnote w:type="continuationSeparator" w:id="0">
    <w:p w:rsidR="00A32ECA" w:rsidRDefault="00A3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23" w:rsidRDefault="00842A23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766"/>
    <w:multiLevelType w:val="hybridMultilevel"/>
    <w:tmpl w:val="245AF47A"/>
    <w:lvl w:ilvl="0" w:tplc="B498A9DC">
      <w:start w:val="1"/>
      <w:numFmt w:val="decimal"/>
      <w:lvlText w:val="(%1)"/>
      <w:lvlJc w:val="left"/>
      <w:pPr>
        <w:ind w:left="107" w:hanging="386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cs-CZ" w:eastAsia="cs-CZ" w:bidi="cs-CZ"/>
      </w:rPr>
    </w:lvl>
    <w:lvl w:ilvl="1" w:tplc="09A6748C">
      <w:start w:val="1"/>
      <w:numFmt w:val="lowerLetter"/>
      <w:lvlText w:val="%2)"/>
      <w:lvlJc w:val="left"/>
      <w:pPr>
        <w:ind w:left="827" w:hanging="29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cs-CZ" w:eastAsia="cs-CZ" w:bidi="cs-CZ"/>
      </w:rPr>
    </w:lvl>
    <w:lvl w:ilvl="2" w:tplc="C1149988">
      <w:numFmt w:val="bullet"/>
      <w:lvlText w:val="•"/>
      <w:lvlJc w:val="left"/>
      <w:pPr>
        <w:ind w:left="1876" w:hanging="293"/>
      </w:pPr>
      <w:rPr>
        <w:rFonts w:hint="default"/>
        <w:lang w:val="cs-CZ" w:eastAsia="cs-CZ" w:bidi="cs-CZ"/>
      </w:rPr>
    </w:lvl>
    <w:lvl w:ilvl="3" w:tplc="A64EA9EE">
      <w:numFmt w:val="bullet"/>
      <w:lvlText w:val="•"/>
      <w:lvlJc w:val="left"/>
      <w:pPr>
        <w:ind w:left="2932" w:hanging="293"/>
      </w:pPr>
      <w:rPr>
        <w:rFonts w:hint="default"/>
        <w:lang w:val="cs-CZ" w:eastAsia="cs-CZ" w:bidi="cs-CZ"/>
      </w:rPr>
    </w:lvl>
    <w:lvl w:ilvl="4" w:tplc="983E060E">
      <w:numFmt w:val="bullet"/>
      <w:lvlText w:val="•"/>
      <w:lvlJc w:val="left"/>
      <w:pPr>
        <w:ind w:left="3988" w:hanging="293"/>
      </w:pPr>
      <w:rPr>
        <w:rFonts w:hint="default"/>
        <w:lang w:val="cs-CZ" w:eastAsia="cs-CZ" w:bidi="cs-CZ"/>
      </w:rPr>
    </w:lvl>
    <w:lvl w:ilvl="5" w:tplc="B99AD85A">
      <w:numFmt w:val="bullet"/>
      <w:lvlText w:val="•"/>
      <w:lvlJc w:val="left"/>
      <w:pPr>
        <w:ind w:left="5045" w:hanging="293"/>
      </w:pPr>
      <w:rPr>
        <w:rFonts w:hint="default"/>
        <w:lang w:val="cs-CZ" w:eastAsia="cs-CZ" w:bidi="cs-CZ"/>
      </w:rPr>
    </w:lvl>
    <w:lvl w:ilvl="6" w:tplc="92E62B60">
      <w:numFmt w:val="bullet"/>
      <w:lvlText w:val="•"/>
      <w:lvlJc w:val="left"/>
      <w:pPr>
        <w:ind w:left="6101" w:hanging="293"/>
      </w:pPr>
      <w:rPr>
        <w:rFonts w:hint="default"/>
        <w:lang w:val="cs-CZ" w:eastAsia="cs-CZ" w:bidi="cs-CZ"/>
      </w:rPr>
    </w:lvl>
    <w:lvl w:ilvl="7" w:tplc="548ACA3E">
      <w:numFmt w:val="bullet"/>
      <w:lvlText w:val="•"/>
      <w:lvlJc w:val="left"/>
      <w:pPr>
        <w:ind w:left="7157" w:hanging="293"/>
      </w:pPr>
      <w:rPr>
        <w:rFonts w:hint="default"/>
        <w:lang w:val="cs-CZ" w:eastAsia="cs-CZ" w:bidi="cs-CZ"/>
      </w:rPr>
    </w:lvl>
    <w:lvl w:ilvl="8" w:tplc="59161748">
      <w:numFmt w:val="bullet"/>
      <w:lvlText w:val="•"/>
      <w:lvlJc w:val="left"/>
      <w:pPr>
        <w:ind w:left="8213" w:hanging="293"/>
      </w:pPr>
      <w:rPr>
        <w:rFonts w:hint="default"/>
        <w:lang w:val="cs-CZ" w:eastAsia="cs-CZ" w:bidi="cs-CZ"/>
      </w:rPr>
    </w:lvl>
  </w:abstractNum>
  <w:abstractNum w:abstractNumId="1" w15:restartNumberingAfterBreak="0">
    <w:nsid w:val="140077E5"/>
    <w:multiLevelType w:val="hybridMultilevel"/>
    <w:tmpl w:val="B6B6D894"/>
    <w:lvl w:ilvl="0" w:tplc="5ECC4FDC">
      <w:start w:val="1"/>
      <w:numFmt w:val="decimal"/>
      <w:lvlText w:val="(%1)"/>
      <w:lvlJc w:val="left"/>
      <w:pPr>
        <w:ind w:left="107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0E0069AE">
      <w:start w:val="1"/>
      <w:numFmt w:val="lowerLetter"/>
      <w:lvlText w:val="%2)"/>
      <w:lvlJc w:val="left"/>
      <w:pPr>
        <w:ind w:left="1489" w:hanging="67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cs-CZ" w:eastAsia="cs-CZ" w:bidi="cs-CZ"/>
      </w:rPr>
    </w:lvl>
    <w:lvl w:ilvl="2" w:tplc="BC5C9760">
      <w:numFmt w:val="bullet"/>
      <w:lvlText w:val="•"/>
      <w:lvlJc w:val="left"/>
      <w:pPr>
        <w:ind w:left="1480" w:hanging="675"/>
      </w:pPr>
      <w:rPr>
        <w:rFonts w:hint="default"/>
        <w:lang w:val="cs-CZ" w:eastAsia="cs-CZ" w:bidi="cs-CZ"/>
      </w:rPr>
    </w:lvl>
    <w:lvl w:ilvl="3" w:tplc="EDD0FBCE">
      <w:numFmt w:val="bullet"/>
      <w:lvlText w:val="•"/>
      <w:lvlJc w:val="left"/>
      <w:pPr>
        <w:ind w:left="2585" w:hanging="675"/>
      </w:pPr>
      <w:rPr>
        <w:rFonts w:hint="default"/>
        <w:lang w:val="cs-CZ" w:eastAsia="cs-CZ" w:bidi="cs-CZ"/>
      </w:rPr>
    </w:lvl>
    <w:lvl w:ilvl="4" w:tplc="D86EB5B0">
      <w:numFmt w:val="bullet"/>
      <w:lvlText w:val="•"/>
      <w:lvlJc w:val="left"/>
      <w:pPr>
        <w:ind w:left="3691" w:hanging="675"/>
      </w:pPr>
      <w:rPr>
        <w:rFonts w:hint="default"/>
        <w:lang w:val="cs-CZ" w:eastAsia="cs-CZ" w:bidi="cs-CZ"/>
      </w:rPr>
    </w:lvl>
    <w:lvl w:ilvl="5" w:tplc="B5561428">
      <w:numFmt w:val="bullet"/>
      <w:lvlText w:val="•"/>
      <w:lvlJc w:val="left"/>
      <w:pPr>
        <w:ind w:left="4797" w:hanging="675"/>
      </w:pPr>
      <w:rPr>
        <w:rFonts w:hint="default"/>
        <w:lang w:val="cs-CZ" w:eastAsia="cs-CZ" w:bidi="cs-CZ"/>
      </w:rPr>
    </w:lvl>
    <w:lvl w:ilvl="6" w:tplc="8F8EC598">
      <w:numFmt w:val="bullet"/>
      <w:lvlText w:val="•"/>
      <w:lvlJc w:val="left"/>
      <w:pPr>
        <w:ind w:left="5903" w:hanging="675"/>
      </w:pPr>
      <w:rPr>
        <w:rFonts w:hint="default"/>
        <w:lang w:val="cs-CZ" w:eastAsia="cs-CZ" w:bidi="cs-CZ"/>
      </w:rPr>
    </w:lvl>
    <w:lvl w:ilvl="7" w:tplc="E532651A">
      <w:numFmt w:val="bullet"/>
      <w:lvlText w:val="•"/>
      <w:lvlJc w:val="left"/>
      <w:pPr>
        <w:ind w:left="7009" w:hanging="675"/>
      </w:pPr>
      <w:rPr>
        <w:rFonts w:hint="default"/>
        <w:lang w:val="cs-CZ" w:eastAsia="cs-CZ" w:bidi="cs-CZ"/>
      </w:rPr>
    </w:lvl>
    <w:lvl w:ilvl="8" w:tplc="1310A4AE">
      <w:numFmt w:val="bullet"/>
      <w:lvlText w:val="•"/>
      <w:lvlJc w:val="left"/>
      <w:pPr>
        <w:ind w:left="8114" w:hanging="675"/>
      </w:pPr>
      <w:rPr>
        <w:rFonts w:hint="default"/>
        <w:lang w:val="cs-CZ" w:eastAsia="cs-CZ" w:bidi="cs-CZ"/>
      </w:rPr>
    </w:lvl>
  </w:abstractNum>
  <w:abstractNum w:abstractNumId="2" w15:restartNumberingAfterBreak="0">
    <w:nsid w:val="140B0BDC"/>
    <w:multiLevelType w:val="hybridMultilevel"/>
    <w:tmpl w:val="540844DE"/>
    <w:lvl w:ilvl="0" w:tplc="55E476C8">
      <w:start w:val="1"/>
      <w:numFmt w:val="lowerLetter"/>
      <w:lvlText w:val="%1)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cs-CZ" w:eastAsia="cs-CZ" w:bidi="cs-CZ"/>
      </w:rPr>
    </w:lvl>
    <w:lvl w:ilvl="1" w:tplc="716E1E2E">
      <w:numFmt w:val="bullet"/>
      <w:lvlText w:val="•"/>
      <w:lvlJc w:val="left"/>
      <w:pPr>
        <w:ind w:left="1392" w:hanging="284"/>
      </w:pPr>
      <w:rPr>
        <w:rFonts w:hint="default"/>
        <w:lang w:val="cs-CZ" w:eastAsia="cs-CZ" w:bidi="cs-CZ"/>
      </w:rPr>
    </w:lvl>
    <w:lvl w:ilvl="2" w:tplc="0E0C312C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DBF86868">
      <w:numFmt w:val="bullet"/>
      <w:lvlText w:val="•"/>
      <w:lvlJc w:val="left"/>
      <w:pPr>
        <w:ind w:left="3377" w:hanging="284"/>
      </w:pPr>
      <w:rPr>
        <w:rFonts w:hint="default"/>
        <w:lang w:val="cs-CZ" w:eastAsia="cs-CZ" w:bidi="cs-CZ"/>
      </w:rPr>
    </w:lvl>
    <w:lvl w:ilvl="4" w:tplc="D69E2B2A">
      <w:numFmt w:val="bullet"/>
      <w:lvlText w:val="•"/>
      <w:lvlJc w:val="left"/>
      <w:pPr>
        <w:ind w:left="4370" w:hanging="284"/>
      </w:pPr>
      <w:rPr>
        <w:rFonts w:hint="default"/>
        <w:lang w:val="cs-CZ" w:eastAsia="cs-CZ" w:bidi="cs-CZ"/>
      </w:rPr>
    </w:lvl>
    <w:lvl w:ilvl="5" w:tplc="71FC37A6">
      <w:numFmt w:val="bullet"/>
      <w:lvlText w:val="•"/>
      <w:lvlJc w:val="left"/>
      <w:pPr>
        <w:ind w:left="5363" w:hanging="284"/>
      </w:pPr>
      <w:rPr>
        <w:rFonts w:hint="default"/>
        <w:lang w:val="cs-CZ" w:eastAsia="cs-CZ" w:bidi="cs-CZ"/>
      </w:rPr>
    </w:lvl>
    <w:lvl w:ilvl="6" w:tplc="4FA85AC8">
      <w:numFmt w:val="bullet"/>
      <w:lvlText w:val="•"/>
      <w:lvlJc w:val="left"/>
      <w:pPr>
        <w:ind w:left="6355" w:hanging="284"/>
      </w:pPr>
      <w:rPr>
        <w:rFonts w:hint="default"/>
        <w:lang w:val="cs-CZ" w:eastAsia="cs-CZ" w:bidi="cs-CZ"/>
      </w:rPr>
    </w:lvl>
    <w:lvl w:ilvl="7" w:tplc="0DDCF2B6">
      <w:numFmt w:val="bullet"/>
      <w:lvlText w:val="•"/>
      <w:lvlJc w:val="left"/>
      <w:pPr>
        <w:ind w:left="7348" w:hanging="284"/>
      </w:pPr>
      <w:rPr>
        <w:rFonts w:hint="default"/>
        <w:lang w:val="cs-CZ" w:eastAsia="cs-CZ" w:bidi="cs-CZ"/>
      </w:rPr>
    </w:lvl>
    <w:lvl w:ilvl="8" w:tplc="C0A8789E">
      <w:numFmt w:val="bullet"/>
      <w:lvlText w:val="•"/>
      <w:lvlJc w:val="left"/>
      <w:pPr>
        <w:ind w:left="8341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15C310C4"/>
    <w:multiLevelType w:val="hybridMultilevel"/>
    <w:tmpl w:val="A184C732"/>
    <w:lvl w:ilvl="0" w:tplc="7B5E6652">
      <w:start w:val="1"/>
      <w:numFmt w:val="lowerLetter"/>
      <w:lvlText w:val="%1)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cs-CZ" w:eastAsia="cs-CZ" w:bidi="cs-CZ"/>
      </w:rPr>
    </w:lvl>
    <w:lvl w:ilvl="1" w:tplc="DC089EF8">
      <w:numFmt w:val="bullet"/>
      <w:lvlText w:val="•"/>
      <w:lvlJc w:val="left"/>
      <w:pPr>
        <w:ind w:left="1392" w:hanging="284"/>
      </w:pPr>
      <w:rPr>
        <w:rFonts w:hint="default"/>
        <w:lang w:val="cs-CZ" w:eastAsia="cs-CZ" w:bidi="cs-CZ"/>
      </w:rPr>
    </w:lvl>
    <w:lvl w:ilvl="2" w:tplc="3CA2752C">
      <w:numFmt w:val="bullet"/>
      <w:lvlText w:val="•"/>
      <w:lvlJc w:val="left"/>
      <w:pPr>
        <w:ind w:left="2385" w:hanging="284"/>
      </w:pPr>
      <w:rPr>
        <w:rFonts w:hint="default"/>
        <w:lang w:val="cs-CZ" w:eastAsia="cs-CZ" w:bidi="cs-CZ"/>
      </w:rPr>
    </w:lvl>
    <w:lvl w:ilvl="3" w:tplc="9E080E90">
      <w:numFmt w:val="bullet"/>
      <w:lvlText w:val="•"/>
      <w:lvlJc w:val="left"/>
      <w:pPr>
        <w:ind w:left="3377" w:hanging="284"/>
      </w:pPr>
      <w:rPr>
        <w:rFonts w:hint="default"/>
        <w:lang w:val="cs-CZ" w:eastAsia="cs-CZ" w:bidi="cs-CZ"/>
      </w:rPr>
    </w:lvl>
    <w:lvl w:ilvl="4" w:tplc="F3A0CA5C">
      <w:numFmt w:val="bullet"/>
      <w:lvlText w:val="•"/>
      <w:lvlJc w:val="left"/>
      <w:pPr>
        <w:ind w:left="4370" w:hanging="284"/>
      </w:pPr>
      <w:rPr>
        <w:rFonts w:hint="default"/>
        <w:lang w:val="cs-CZ" w:eastAsia="cs-CZ" w:bidi="cs-CZ"/>
      </w:rPr>
    </w:lvl>
    <w:lvl w:ilvl="5" w:tplc="D624BCD2">
      <w:numFmt w:val="bullet"/>
      <w:lvlText w:val="•"/>
      <w:lvlJc w:val="left"/>
      <w:pPr>
        <w:ind w:left="5363" w:hanging="284"/>
      </w:pPr>
      <w:rPr>
        <w:rFonts w:hint="default"/>
        <w:lang w:val="cs-CZ" w:eastAsia="cs-CZ" w:bidi="cs-CZ"/>
      </w:rPr>
    </w:lvl>
    <w:lvl w:ilvl="6" w:tplc="427280D4">
      <w:numFmt w:val="bullet"/>
      <w:lvlText w:val="•"/>
      <w:lvlJc w:val="left"/>
      <w:pPr>
        <w:ind w:left="6355" w:hanging="284"/>
      </w:pPr>
      <w:rPr>
        <w:rFonts w:hint="default"/>
        <w:lang w:val="cs-CZ" w:eastAsia="cs-CZ" w:bidi="cs-CZ"/>
      </w:rPr>
    </w:lvl>
    <w:lvl w:ilvl="7" w:tplc="E856AFEE">
      <w:numFmt w:val="bullet"/>
      <w:lvlText w:val="•"/>
      <w:lvlJc w:val="left"/>
      <w:pPr>
        <w:ind w:left="7348" w:hanging="284"/>
      </w:pPr>
      <w:rPr>
        <w:rFonts w:hint="default"/>
        <w:lang w:val="cs-CZ" w:eastAsia="cs-CZ" w:bidi="cs-CZ"/>
      </w:rPr>
    </w:lvl>
    <w:lvl w:ilvl="8" w:tplc="CE1EE448">
      <w:numFmt w:val="bullet"/>
      <w:lvlText w:val="•"/>
      <w:lvlJc w:val="left"/>
      <w:pPr>
        <w:ind w:left="8341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5A41A57"/>
    <w:multiLevelType w:val="hybridMultilevel"/>
    <w:tmpl w:val="3EA80AE0"/>
    <w:lvl w:ilvl="0" w:tplc="B7A8405A">
      <w:start w:val="1"/>
      <w:numFmt w:val="decimal"/>
      <w:lvlText w:val="(%1)"/>
      <w:lvlJc w:val="left"/>
      <w:pPr>
        <w:ind w:left="107" w:hanging="3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cs-CZ" w:bidi="cs-CZ"/>
      </w:rPr>
    </w:lvl>
    <w:lvl w:ilvl="1" w:tplc="3EFEEDCA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2" w:tplc="0F86D1F4">
      <w:numFmt w:val="bullet"/>
      <w:lvlText w:val="•"/>
      <w:lvlJc w:val="left"/>
      <w:pPr>
        <w:ind w:left="1876" w:hanging="360"/>
      </w:pPr>
      <w:rPr>
        <w:rFonts w:hint="default"/>
        <w:lang w:val="cs-CZ" w:eastAsia="cs-CZ" w:bidi="cs-CZ"/>
      </w:rPr>
    </w:lvl>
    <w:lvl w:ilvl="3" w:tplc="2D4AC17E">
      <w:numFmt w:val="bullet"/>
      <w:lvlText w:val="•"/>
      <w:lvlJc w:val="left"/>
      <w:pPr>
        <w:ind w:left="2932" w:hanging="360"/>
      </w:pPr>
      <w:rPr>
        <w:rFonts w:hint="default"/>
        <w:lang w:val="cs-CZ" w:eastAsia="cs-CZ" w:bidi="cs-CZ"/>
      </w:rPr>
    </w:lvl>
    <w:lvl w:ilvl="4" w:tplc="AE603A62">
      <w:numFmt w:val="bullet"/>
      <w:lvlText w:val="•"/>
      <w:lvlJc w:val="left"/>
      <w:pPr>
        <w:ind w:left="3988" w:hanging="360"/>
      </w:pPr>
      <w:rPr>
        <w:rFonts w:hint="default"/>
        <w:lang w:val="cs-CZ" w:eastAsia="cs-CZ" w:bidi="cs-CZ"/>
      </w:rPr>
    </w:lvl>
    <w:lvl w:ilvl="5" w:tplc="3C2CC744">
      <w:numFmt w:val="bullet"/>
      <w:lvlText w:val="•"/>
      <w:lvlJc w:val="left"/>
      <w:pPr>
        <w:ind w:left="5045" w:hanging="360"/>
      </w:pPr>
      <w:rPr>
        <w:rFonts w:hint="default"/>
        <w:lang w:val="cs-CZ" w:eastAsia="cs-CZ" w:bidi="cs-CZ"/>
      </w:rPr>
    </w:lvl>
    <w:lvl w:ilvl="6" w:tplc="06148C7E">
      <w:numFmt w:val="bullet"/>
      <w:lvlText w:val="•"/>
      <w:lvlJc w:val="left"/>
      <w:pPr>
        <w:ind w:left="6101" w:hanging="360"/>
      </w:pPr>
      <w:rPr>
        <w:rFonts w:hint="default"/>
        <w:lang w:val="cs-CZ" w:eastAsia="cs-CZ" w:bidi="cs-CZ"/>
      </w:rPr>
    </w:lvl>
    <w:lvl w:ilvl="7" w:tplc="53DC937C">
      <w:numFmt w:val="bullet"/>
      <w:lvlText w:val="•"/>
      <w:lvlJc w:val="left"/>
      <w:pPr>
        <w:ind w:left="7157" w:hanging="360"/>
      </w:pPr>
      <w:rPr>
        <w:rFonts w:hint="default"/>
        <w:lang w:val="cs-CZ" w:eastAsia="cs-CZ" w:bidi="cs-CZ"/>
      </w:rPr>
    </w:lvl>
    <w:lvl w:ilvl="8" w:tplc="9942158E">
      <w:numFmt w:val="bullet"/>
      <w:lvlText w:val="•"/>
      <w:lvlJc w:val="left"/>
      <w:pPr>
        <w:ind w:left="821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550447E0"/>
    <w:multiLevelType w:val="hybridMultilevel"/>
    <w:tmpl w:val="3C645756"/>
    <w:lvl w:ilvl="0" w:tplc="ECAC19F0">
      <w:start w:val="1"/>
      <w:numFmt w:val="decimal"/>
      <w:lvlText w:val="(%1)"/>
      <w:lvlJc w:val="left"/>
      <w:pPr>
        <w:ind w:left="444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5ECC2EF8">
      <w:start w:val="1"/>
      <w:numFmt w:val="lowerLetter"/>
      <w:lvlText w:val="%2)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cs-CZ" w:eastAsia="cs-CZ" w:bidi="cs-CZ"/>
      </w:rPr>
    </w:lvl>
    <w:lvl w:ilvl="2" w:tplc="62D86736">
      <w:numFmt w:val="bullet"/>
      <w:lvlText w:val="•"/>
      <w:lvlJc w:val="left"/>
      <w:pPr>
        <w:ind w:left="1180" w:hanging="360"/>
      </w:pPr>
      <w:rPr>
        <w:rFonts w:hint="default"/>
        <w:lang w:val="cs-CZ" w:eastAsia="cs-CZ" w:bidi="cs-CZ"/>
      </w:rPr>
    </w:lvl>
    <w:lvl w:ilvl="3" w:tplc="202EC9B8">
      <w:numFmt w:val="bullet"/>
      <w:lvlText w:val="•"/>
      <w:lvlJc w:val="left"/>
      <w:pPr>
        <w:ind w:left="2323" w:hanging="360"/>
      </w:pPr>
      <w:rPr>
        <w:rFonts w:hint="default"/>
        <w:lang w:val="cs-CZ" w:eastAsia="cs-CZ" w:bidi="cs-CZ"/>
      </w:rPr>
    </w:lvl>
    <w:lvl w:ilvl="4" w:tplc="3AFEABA8">
      <w:numFmt w:val="bullet"/>
      <w:lvlText w:val="•"/>
      <w:lvlJc w:val="left"/>
      <w:pPr>
        <w:ind w:left="3466" w:hanging="360"/>
      </w:pPr>
      <w:rPr>
        <w:rFonts w:hint="default"/>
        <w:lang w:val="cs-CZ" w:eastAsia="cs-CZ" w:bidi="cs-CZ"/>
      </w:rPr>
    </w:lvl>
    <w:lvl w:ilvl="5" w:tplc="F8C8C9D6">
      <w:numFmt w:val="bullet"/>
      <w:lvlText w:val="•"/>
      <w:lvlJc w:val="left"/>
      <w:pPr>
        <w:ind w:left="4609" w:hanging="360"/>
      </w:pPr>
      <w:rPr>
        <w:rFonts w:hint="default"/>
        <w:lang w:val="cs-CZ" w:eastAsia="cs-CZ" w:bidi="cs-CZ"/>
      </w:rPr>
    </w:lvl>
    <w:lvl w:ilvl="6" w:tplc="9782CA6A">
      <w:numFmt w:val="bullet"/>
      <w:lvlText w:val="•"/>
      <w:lvlJc w:val="left"/>
      <w:pPr>
        <w:ind w:left="5753" w:hanging="360"/>
      </w:pPr>
      <w:rPr>
        <w:rFonts w:hint="default"/>
        <w:lang w:val="cs-CZ" w:eastAsia="cs-CZ" w:bidi="cs-CZ"/>
      </w:rPr>
    </w:lvl>
    <w:lvl w:ilvl="7" w:tplc="E4624970">
      <w:numFmt w:val="bullet"/>
      <w:lvlText w:val="•"/>
      <w:lvlJc w:val="left"/>
      <w:pPr>
        <w:ind w:left="6896" w:hanging="360"/>
      </w:pPr>
      <w:rPr>
        <w:rFonts w:hint="default"/>
        <w:lang w:val="cs-CZ" w:eastAsia="cs-CZ" w:bidi="cs-CZ"/>
      </w:rPr>
    </w:lvl>
    <w:lvl w:ilvl="8" w:tplc="A0DA4BE0">
      <w:numFmt w:val="bullet"/>
      <w:lvlText w:val="•"/>
      <w:lvlJc w:val="left"/>
      <w:pPr>
        <w:ind w:left="8039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70500B22"/>
    <w:multiLevelType w:val="hybridMultilevel"/>
    <w:tmpl w:val="7350646C"/>
    <w:lvl w:ilvl="0" w:tplc="E376D12C">
      <w:start w:val="1"/>
      <w:numFmt w:val="decimal"/>
      <w:lvlText w:val="(%1)"/>
      <w:lvlJc w:val="left"/>
      <w:pPr>
        <w:ind w:left="107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3A66A3BA">
      <w:numFmt w:val="bullet"/>
      <w:lvlText w:val="•"/>
      <w:lvlJc w:val="left"/>
      <w:pPr>
        <w:ind w:left="1122" w:hanging="338"/>
      </w:pPr>
      <w:rPr>
        <w:rFonts w:hint="default"/>
        <w:lang w:val="cs-CZ" w:eastAsia="cs-CZ" w:bidi="cs-CZ"/>
      </w:rPr>
    </w:lvl>
    <w:lvl w:ilvl="2" w:tplc="B62E92D6">
      <w:numFmt w:val="bullet"/>
      <w:lvlText w:val="•"/>
      <w:lvlJc w:val="left"/>
      <w:pPr>
        <w:ind w:left="2145" w:hanging="338"/>
      </w:pPr>
      <w:rPr>
        <w:rFonts w:hint="default"/>
        <w:lang w:val="cs-CZ" w:eastAsia="cs-CZ" w:bidi="cs-CZ"/>
      </w:rPr>
    </w:lvl>
    <w:lvl w:ilvl="3" w:tplc="8CFC2364">
      <w:numFmt w:val="bullet"/>
      <w:lvlText w:val="•"/>
      <w:lvlJc w:val="left"/>
      <w:pPr>
        <w:ind w:left="3167" w:hanging="338"/>
      </w:pPr>
      <w:rPr>
        <w:rFonts w:hint="default"/>
        <w:lang w:val="cs-CZ" w:eastAsia="cs-CZ" w:bidi="cs-CZ"/>
      </w:rPr>
    </w:lvl>
    <w:lvl w:ilvl="4" w:tplc="15E2D0B2">
      <w:numFmt w:val="bullet"/>
      <w:lvlText w:val="•"/>
      <w:lvlJc w:val="left"/>
      <w:pPr>
        <w:ind w:left="4190" w:hanging="338"/>
      </w:pPr>
      <w:rPr>
        <w:rFonts w:hint="default"/>
        <w:lang w:val="cs-CZ" w:eastAsia="cs-CZ" w:bidi="cs-CZ"/>
      </w:rPr>
    </w:lvl>
    <w:lvl w:ilvl="5" w:tplc="D8DE5F2E">
      <w:numFmt w:val="bullet"/>
      <w:lvlText w:val="•"/>
      <w:lvlJc w:val="left"/>
      <w:pPr>
        <w:ind w:left="5213" w:hanging="338"/>
      </w:pPr>
      <w:rPr>
        <w:rFonts w:hint="default"/>
        <w:lang w:val="cs-CZ" w:eastAsia="cs-CZ" w:bidi="cs-CZ"/>
      </w:rPr>
    </w:lvl>
    <w:lvl w:ilvl="6" w:tplc="F5542832">
      <w:numFmt w:val="bullet"/>
      <w:lvlText w:val="•"/>
      <w:lvlJc w:val="left"/>
      <w:pPr>
        <w:ind w:left="6235" w:hanging="338"/>
      </w:pPr>
      <w:rPr>
        <w:rFonts w:hint="default"/>
        <w:lang w:val="cs-CZ" w:eastAsia="cs-CZ" w:bidi="cs-CZ"/>
      </w:rPr>
    </w:lvl>
    <w:lvl w:ilvl="7" w:tplc="60C26068">
      <w:numFmt w:val="bullet"/>
      <w:lvlText w:val="•"/>
      <w:lvlJc w:val="left"/>
      <w:pPr>
        <w:ind w:left="7258" w:hanging="338"/>
      </w:pPr>
      <w:rPr>
        <w:rFonts w:hint="default"/>
        <w:lang w:val="cs-CZ" w:eastAsia="cs-CZ" w:bidi="cs-CZ"/>
      </w:rPr>
    </w:lvl>
    <w:lvl w:ilvl="8" w:tplc="0A76924C">
      <w:numFmt w:val="bullet"/>
      <w:lvlText w:val="•"/>
      <w:lvlJc w:val="left"/>
      <w:pPr>
        <w:ind w:left="8281" w:hanging="338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23"/>
    <w:rsid w:val="006646B0"/>
    <w:rsid w:val="00767A8E"/>
    <w:rsid w:val="00842A23"/>
    <w:rsid w:val="00A32ECA"/>
    <w:rsid w:val="00AF0E0D"/>
    <w:rsid w:val="00F404CA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B53B75-9C02-416E-9890-83977613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2"/>
      <w:ind w:left="107" w:right="44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15" w:hanging="34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D0D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D37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D0D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D37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E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E0D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2502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sm_3</vt:lpstr>
    </vt:vector>
  </TitlesOfParts>
  <Company/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sm_3</dc:title>
  <dc:creator>michal.novotny</dc:creator>
  <cp:lastModifiedBy>Karin Halfarová</cp:lastModifiedBy>
  <cp:revision>5</cp:revision>
  <cp:lastPrinted>2019-09-24T11:53:00Z</cp:lastPrinted>
  <dcterms:created xsi:type="dcterms:W3CDTF">2019-08-17T09:00:00Z</dcterms:created>
  <dcterms:modified xsi:type="dcterms:W3CDTF">2019-09-24T12:02:00Z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LastSaved">
    <vt:filetime>2019-05-31T00:00:00Z</vt:filetime>
  </property>
</Properties>
</file>