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F534EC" w:rsidP="007557E7">
      <w:pPr>
        <w:jc w:val="center"/>
        <w:rPr>
          <w:b/>
          <w:sz w:val="40"/>
          <w:szCs w:val="40"/>
        </w:rPr>
      </w:pPr>
      <w:r>
        <w:rPr>
          <w:b/>
          <w:sz w:val="40"/>
          <w:szCs w:val="40"/>
        </w:rPr>
        <w:t>„Notebooky pro distanční výuku</w:t>
      </w:r>
      <w:r w:rsidR="00330E9C">
        <w:rPr>
          <w:b/>
          <w:sz w:val="40"/>
          <w:szCs w:val="40"/>
        </w:rPr>
        <w:t>“</w:t>
      </w:r>
    </w:p>
    <w:p w:rsidR="007557E7" w:rsidRDefault="007557E7" w:rsidP="00CD1341">
      <w:pPr>
        <w:jc w:val="center"/>
        <w:rPr>
          <w:b/>
          <w:sz w:val="40"/>
          <w:szCs w:val="40"/>
        </w:rPr>
      </w:pPr>
      <w:r w:rsidRPr="007557E7">
        <w:rPr>
          <w:sz w:val="32"/>
          <w:szCs w:val="32"/>
        </w:rPr>
        <w:t>zadávaná jako veřejná zakázka malého rozsahu dle ust.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Natalija Čertanova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Natalija Čertanova</w:t>
      </w:r>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CB1A3D">
        <w:rPr>
          <w:sz w:val="24"/>
          <w:szCs w:val="24"/>
        </w:rPr>
        <w:t xml:space="preserve"> 16</w:t>
      </w:r>
      <w:r w:rsidR="00CB5B93" w:rsidRPr="006B05C6">
        <w:rPr>
          <w:sz w:val="24"/>
          <w:szCs w:val="24"/>
        </w:rPr>
        <w:t xml:space="preserve"> kusů notebooků včetně nainstalovaného syst</w:t>
      </w:r>
      <w:r w:rsidR="00F34A53">
        <w:rPr>
          <w:sz w:val="24"/>
          <w:szCs w:val="24"/>
        </w:rPr>
        <w:t>émového softwaru včetně dopravy</w:t>
      </w:r>
      <w:r w:rsidR="006B05C6">
        <w:rPr>
          <w:sz w:val="24"/>
          <w:szCs w:val="24"/>
        </w:rPr>
        <w:t xml:space="preserve">, záručního servisu, 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0954EF" w:rsidP="006B05C6">
      <w:pPr>
        <w:rPr>
          <w:sz w:val="24"/>
          <w:szCs w:val="24"/>
        </w:rPr>
      </w:pPr>
      <w:r w:rsidRPr="006B05C6">
        <w:rPr>
          <w:sz w:val="24"/>
          <w:szCs w:val="24"/>
        </w:rPr>
        <w:t xml:space="preserve">Programové vybavení notebooků </w:t>
      </w:r>
      <w:r w:rsidR="009D11E6" w:rsidRPr="006B05C6">
        <w:rPr>
          <w:sz w:val="24"/>
          <w:szCs w:val="24"/>
        </w:rPr>
        <w:t xml:space="preserve">musí být plně kompatibilní se </w:t>
      </w:r>
      <w:r w:rsidR="00F34A53">
        <w:rPr>
          <w:sz w:val="24"/>
          <w:szCs w:val="24"/>
        </w:rPr>
        <w:t>systémem Windows 10 Profesional</w:t>
      </w:r>
      <w:r w:rsidR="009D11E6" w:rsidRPr="006B05C6">
        <w:rPr>
          <w:sz w:val="24"/>
          <w:szCs w:val="24"/>
        </w:rPr>
        <w:t xml:space="preserve"> 64 bit používaný ve školní síti. </w:t>
      </w:r>
    </w:p>
    <w:p w:rsidR="007D0024" w:rsidRPr="006B05C6" w:rsidRDefault="006238B1" w:rsidP="006B05C6">
      <w:pPr>
        <w:rPr>
          <w:b/>
          <w:sz w:val="24"/>
          <w:szCs w:val="24"/>
        </w:rPr>
      </w:pPr>
      <w:r w:rsidRPr="006B05C6">
        <w:rPr>
          <w:b/>
          <w:sz w:val="24"/>
          <w:szCs w:val="24"/>
        </w:rPr>
        <w:t xml:space="preserve">Počet kusů:  </w:t>
      </w:r>
      <w:r w:rsidR="00CB1A3D">
        <w:rPr>
          <w:sz w:val="24"/>
          <w:szCs w:val="24"/>
        </w:rPr>
        <w:t>16</w:t>
      </w:r>
      <w:r w:rsidRPr="006B05C6">
        <w:rPr>
          <w:b/>
          <w:sz w:val="24"/>
          <w:szCs w:val="24"/>
        </w:rPr>
        <w:t xml:space="preserve"> </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7A6079" w:rsidRPr="00960B78" w:rsidRDefault="009D11E6" w:rsidP="00472CE1">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p>
    <w:p w:rsidR="00DB5384" w:rsidRDefault="00DB5384" w:rsidP="00DB5384">
      <w:pPr>
        <w:pStyle w:val="Default"/>
        <w:rPr>
          <w:b/>
          <w:bCs/>
        </w:rPr>
      </w:pPr>
      <w:r>
        <w:rPr>
          <w:b/>
          <w:bCs/>
        </w:rPr>
        <w:t>Požadavky na stanovení záruky</w:t>
      </w:r>
      <w:bookmarkStart w:id="0" w:name="_GoBack"/>
      <w:bookmarkEnd w:id="0"/>
      <w:r>
        <w:rPr>
          <w:b/>
          <w:bCs/>
        </w:rPr>
        <w:t>:</w:t>
      </w:r>
    </w:p>
    <w:p w:rsidR="00DB5384" w:rsidRPr="00DB5384" w:rsidRDefault="00DB5384" w:rsidP="00DB5384">
      <w:pPr>
        <w:pStyle w:val="Default"/>
      </w:pPr>
      <w:r w:rsidRPr="00DB5384">
        <w:rPr>
          <w:b/>
        </w:rPr>
        <w:t>Záruka:</w:t>
      </w:r>
      <w:r w:rsidRPr="00DB5384">
        <w:t xml:space="preserve"> min. 36 měsíců v režimu Next Business Day on site. Servis je poskytován výrobcem zařízení na místě zákazníka. Zahájení opravy nejpozději následující pracovní den po nahlášení závady v místě instalace s odstraněním závady neprodleně. Prodloužená záruka nad 12 měsíců musí být poskytnuta přímo výrobcem zařízení a musí být ověřitelná na veřejně přístupném webu výrobce.</w:t>
      </w:r>
    </w:p>
    <w:p w:rsidR="00DB5384" w:rsidRPr="00DB5384" w:rsidRDefault="00DB5384" w:rsidP="00DB5384">
      <w:pPr>
        <w:pStyle w:val="Default"/>
      </w:pPr>
      <w:r w:rsidRPr="00DB5384">
        <w:rPr>
          <w:b/>
        </w:rPr>
        <w:t>Způsob provádění záručního servisu a podpory:</w:t>
      </w:r>
      <w:r w:rsidRPr="00DB5384">
        <w:t xml:space="preserve"> Kontaktní místo pro nahlášení poruch, možnost sledování Servisních reportů prostřednictvím internetu. Podpora poskytovaná prostřednictvím telefonní linky musí být Dostupná v pracovní dny minimálně v době od 9:00 do 16:00 hod. Podpora prostřednictvím internetu musí umožňovat stahování ovladačů a manuálů z internetu adresně pro konkrétní zadané sériové číslo zařízení.</w:t>
      </w:r>
    </w:p>
    <w:p w:rsidR="008664E2" w:rsidRPr="006B05C6" w:rsidRDefault="00DB5384" w:rsidP="00DB5384">
      <w:pPr>
        <w:pStyle w:val="Default"/>
        <w:rPr>
          <w:b/>
        </w:rPr>
      </w:pPr>
      <w:r w:rsidRPr="00DB5384">
        <w:t>Instalace software, integrace do školní sítě.</w:t>
      </w:r>
      <w:r w:rsidRPr="00DB5384">
        <w:cr/>
      </w:r>
    </w:p>
    <w:p w:rsidR="007A6079" w:rsidRPr="006B05C6" w:rsidRDefault="007D2FCD" w:rsidP="00AA18D7">
      <w:pPr>
        <w:keepNext/>
        <w:keepLines/>
        <w:spacing w:after="150"/>
        <w:outlineLvl w:val="1"/>
        <w:rPr>
          <w:rFonts w:ascii="Calibri" w:hAnsi="Calibri"/>
          <w:b/>
          <w:sz w:val="24"/>
          <w:szCs w:val="24"/>
          <w:shd w:val="clear" w:color="auto" w:fill="FFFFFF"/>
        </w:rPr>
      </w:pPr>
      <w:r w:rsidRPr="006B05C6">
        <w:rPr>
          <w:rFonts w:ascii="Calibri" w:hAnsi="Calibri"/>
          <w:b/>
          <w:sz w:val="24"/>
          <w:szCs w:val="24"/>
          <w:shd w:val="clear" w:color="auto" w:fill="FFFFFF"/>
        </w:rPr>
        <w:t>P</w:t>
      </w:r>
      <w:r w:rsidR="00873CCC" w:rsidRPr="006B05C6">
        <w:rPr>
          <w:rFonts w:ascii="Calibri" w:hAnsi="Calibri"/>
          <w:b/>
          <w:sz w:val="24"/>
          <w:szCs w:val="24"/>
          <w:shd w:val="clear" w:color="auto" w:fill="FFFFFF"/>
        </w:rPr>
        <w:t>ožadavek na dopravu</w:t>
      </w:r>
    </w:p>
    <w:p w:rsidR="00CD1341" w:rsidRPr="006B05C6" w:rsidRDefault="00F05EB0" w:rsidP="006D2563">
      <w:pPr>
        <w:keepNext/>
        <w:keepLines/>
        <w:spacing w:after="150"/>
        <w:outlineLvl w:val="1"/>
        <w:rPr>
          <w:rFonts w:ascii="Calibri" w:hAnsi="Calibri"/>
          <w:sz w:val="24"/>
          <w:szCs w:val="24"/>
          <w:shd w:val="clear" w:color="auto" w:fill="FFFFFF"/>
        </w:rPr>
      </w:pPr>
      <w:r w:rsidRPr="006B05C6">
        <w:rPr>
          <w:rFonts w:ascii="Calibri" w:hAnsi="Calibri"/>
          <w:sz w:val="24"/>
          <w:szCs w:val="24"/>
          <w:shd w:val="clear" w:color="auto" w:fill="FFFFFF"/>
        </w:rPr>
        <w:t xml:space="preserve"> </w:t>
      </w:r>
      <w:r w:rsidR="007D2FCD" w:rsidRPr="006B05C6">
        <w:rPr>
          <w:rFonts w:ascii="Calibri" w:hAnsi="Calibri"/>
          <w:sz w:val="24"/>
          <w:szCs w:val="24"/>
          <w:shd w:val="clear" w:color="auto" w:fill="FFFFFF"/>
        </w:rPr>
        <w:t>Doprava v </w:t>
      </w:r>
      <w:r w:rsidR="00873CCC" w:rsidRPr="006B05C6">
        <w:rPr>
          <w:rFonts w:ascii="Calibri" w:hAnsi="Calibri"/>
          <w:sz w:val="24"/>
          <w:szCs w:val="24"/>
          <w:shd w:val="clear" w:color="auto" w:fill="FFFFFF"/>
        </w:rPr>
        <w:t xml:space="preserve"> cenové nabíd</w:t>
      </w:r>
      <w:r w:rsidR="007D2FCD" w:rsidRPr="006B05C6">
        <w:rPr>
          <w:rFonts w:ascii="Calibri" w:hAnsi="Calibri"/>
          <w:sz w:val="24"/>
          <w:szCs w:val="24"/>
          <w:shd w:val="clear" w:color="auto" w:fill="FFFFFF"/>
        </w:rPr>
        <w:t>ce</w:t>
      </w:r>
    </w:p>
    <w:p w:rsidR="00760CB5" w:rsidRDefault="00760CB5" w:rsidP="00760CB5">
      <w:pPr>
        <w:rPr>
          <w:b/>
          <w:sz w:val="24"/>
          <w:szCs w:val="24"/>
          <w:u w:val="single"/>
        </w:rPr>
      </w:pPr>
      <w:r>
        <w:rPr>
          <w:b/>
          <w:sz w:val="24"/>
          <w:szCs w:val="24"/>
        </w:rPr>
        <w:t>III</w:t>
      </w:r>
      <w:r w:rsidRPr="00760CB5">
        <w:rPr>
          <w:b/>
          <w:sz w:val="24"/>
          <w:szCs w:val="24"/>
          <w:u w:val="single"/>
        </w:rPr>
        <w:t>. Cena díla/zakázky</w:t>
      </w:r>
    </w:p>
    <w:p w:rsidR="00EB3489" w:rsidRPr="003D46A5" w:rsidRDefault="00EB3489" w:rsidP="00EB3489">
      <w:pPr>
        <w:rPr>
          <w:b/>
          <w:sz w:val="24"/>
          <w:szCs w:val="24"/>
        </w:rPr>
      </w:pPr>
      <w:r>
        <w:rPr>
          <w:sz w:val="24"/>
          <w:szCs w:val="24"/>
        </w:rPr>
        <w:t>Předpokládaná ho</w:t>
      </w:r>
      <w:r w:rsidR="00CB1A3D">
        <w:rPr>
          <w:sz w:val="24"/>
          <w:szCs w:val="24"/>
        </w:rPr>
        <w:t>dnota veřejné zakázky je 320 000</w:t>
      </w:r>
      <w:r>
        <w:rPr>
          <w:sz w:val="24"/>
          <w:szCs w:val="24"/>
        </w:rPr>
        <w:t xml:space="preserve">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3D46A5" w:rsidRDefault="00760CB5" w:rsidP="00CD1341">
      <w:pPr>
        <w:rPr>
          <w:b/>
          <w:sz w:val="24"/>
          <w:szCs w:val="24"/>
        </w:rPr>
      </w:pPr>
      <w:r>
        <w:rPr>
          <w:b/>
          <w:sz w:val="24"/>
          <w:szCs w:val="24"/>
        </w:rPr>
        <w:t>IV</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Místo plnění: 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r w:rsidR="00F534EC">
        <w:rPr>
          <w:sz w:val="24"/>
          <w:szCs w:val="24"/>
        </w:rPr>
        <w:t>15</w:t>
      </w:r>
      <w:r w:rsidR="00B67050" w:rsidRPr="00B67050">
        <w:rPr>
          <w:sz w:val="24"/>
          <w:szCs w:val="24"/>
        </w:rPr>
        <w:t>.1</w:t>
      </w:r>
      <w:r w:rsidR="00F534EC">
        <w:rPr>
          <w:sz w:val="24"/>
          <w:szCs w:val="24"/>
        </w:rPr>
        <w:t>2</w:t>
      </w:r>
      <w:r w:rsidR="00B67050" w:rsidRPr="00B67050">
        <w:rPr>
          <w:sz w:val="24"/>
          <w:szCs w:val="24"/>
        </w:rPr>
        <w:t>.2020</w:t>
      </w:r>
    </w:p>
    <w:p w:rsidR="00CD1341" w:rsidRPr="003D46A5" w:rsidRDefault="00CD1341" w:rsidP="00CD1341">
      <w:pPr>
        <w:rPr>
          <w:b/>
          <w:sz w:val="24"/>
          <w:szCs w:val="24"/>
        </w:rPr>
      </w:pPr>
      <w:r w:rsidRPr="003D46A5">
        <w:rPr>
          <w:b/>
          <w:sz w:val="24"/>
          <w:szCs w:val="24"/>
        </w:rPr>
        <w:t>IV</w:t>
      </w:r>
      <w:r w:rsidRPr="00FB355D">
        <w:rPr>
          <w:b/>
          <w:sz w:val="24"/>
          <w:szCs w:val="24"/>
          <w:u w:val="single"/>
        </w:rPr>
        <w:t>. Požadavky zadavatele na kvalifikaci a další podmínky</w:t>
      </w:r>
    </w:p>
    <w:p w:rsidR="00CD1341" w:rsidRPr="003D46A5" w:rsidRDefault="00CD1341" w:rsidP="00CD1341">
      <w:pPr>
        <w:rPr>
          <w:sz w:val="24"/>
          <w:szCs w:val="24"/>
          <w:u w:val="single"/>
        </w:rPr>
      </w:pPr>
      <w:r w:rsidRPr="003D46A5">
        <w:rPr>
          <w:sz w:val="24"/>
          <w:szCs w:val="24"/>
          <w:u w:val="single"/>
        </w:rPr>
        <w:t>4.1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CD1341" w:rsidP="00CD1341">
      <w:pPr>
        <w:rPr>
          <w:sz w:val="24"/>
          <w:szCs w:val="24"/>
          <w:u w:val="single"/>
        </w:rPr>
      </w:pPr>
      <w:r w:rsidRPr="003D46A5">
        <w:rPr>
          <w:sz w:val="24"/>
          <w:szCs w:val="24"/>
          <w:u w:val="single"/>
        </w:rPr>
        <w:lastRenderedPageBreak/>
        <w:t>4.2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t>c) dokladu osvědčujícího odbornou způsobilost dodavatele nebo osoby, jejímž prostřednictvím odbornou způsobilost zabezpečuje, nezbytnou pro plnění veřejné zakázky dle zvláštních právních předpisů.</w:t>
      </w:r>
    </w:p>
    <w:p w:rsidR="002E4BE0" w:rsidRP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CD1341" w:rsidRPr="003D46A5" w:rsidRDefault="00CD1341" w:rsidP="00CD1341">
      <w:pPr>
        <w:rPr>
          <w:sz w:val="24"/>
          <w:szCs w:val="24"/>
          <w:u w:val="single"/>
        </w:rPr>
      </w:pPr>
      <w:r w:rsidRPr="003D46A5">
        <w:rPr>
          <w:sz w:val="24"/>
          <w:szCs w:val="24"/>
          <w:u w:val="single"/>
        </w:rPr>
        <w:t>4.3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 xml:space="preserve">V.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Předpokládan</w:t>
      </w:r>
      <w:r w:rsidR="00CB1A3D">
        <w:rPr>
          <w:sz w:val="24"/>
          <w:szCs w:val="24"/>
        </w:rPr>
        <w:t>á hodnota veřejné zakázky je 320</w:t>
      </w:r>
      <w:r>
        <w:rPr>
          <w:sz w:val="24"/>
          <w:szCs w:val="24"/>
        </w:rPr>
        <w:t xml:space="preserve"> 000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 xml:space="preserve">VI.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t>Obsah a struktura nabídky:</w:t>
      </w:r>
    </w:p>
    <w:p w:rsidR="00CD1341" w:rsidRDefault="00CD1341" w:rsidP="00CD1341">
      <w:pPr>
        <w:rPr>
          <w:sz w:val="24"/>
          <w:szCs w:val="24"/>
        </w:rPr>
      </w:pPr>
      <w:r w:rsidRPr="00CD1341">
        <w:rPr>
          <w:sz w:val="24"/>
          <w:szCs w:val="24"/>
        </w:rPr>
        <w:lastRenderedPageBreak/>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rozsahu dle článku IV. této zadávací dokumentace. </w:t>
      </w:r>
    </w:p>
    <w:p w:rsidR="00CD1341" w:rsidRPr="007743C4" w:rsidRDefault="00CD1341" w:rsidP="00CD1341">
      <w:pPr>
        <w:rPr>
          <w:b/>
          <w:sz w:val="24"/>
          <w:szCs w:val="24"/>
        </w:rPr>
      </w:pPr>
      <w:r w:rsidRPr="007743C4">
        <w:rPr>
          <w:b/>
          <w:sz w:val="24"/>
          <w:szCs w:val="24"/>
        </w:rPr>
        <w:t xml:space="preserve">VII.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CB1A3D" w:rsidRDefault="00FB355D" w:rsidP="00FB355D">
      <w:pPr>
        <w:rPr>
          <w:b/>
          <w:sz w:val="32"/>
          <w:szCs w:val="32"/>
        </w:rPr>
      </w:pPr>
      <w:r w:rsidRPr="00FB355D">
        <w:rPr>
          <w:sz w:val="24"/>
          <w:szCs w:val="24"/>
        </w:rPr>
        <w:t>Nabídky se podávají v uzavřené obálce označené názvem veřejné zakázky</w:t>
      </w:r>
      <w:r w:rsidR="00F534EC">
        <w:rPr>
          <w:sz w:val="24"/>
          <w:szCs w:val="24"/>
        </w:rPr>
        <w:t xml:space="preserve">  </w:t>
      </w:r>
      <w:r w:rsidR="00F534EC" w:rsidRPr="00F534EC">
        <w:rPr>
          <w:b/>
          <w:sz w:val="40"/>
          <w:szCs w:val="40"/>
        </w:rPr>
        <w:t>„</w:t>
      </w:r>
      <w:r w:rsidR="00F534EC">
        <w:rPr>
          <w:b/>
          <w:sz w:val="40"/>
          <w:szCs w:val="40"/>
        </w:rPr>
        <w:t>Notebooky pro distanční výuku“</w:t>
      </w:r>
    </w:p>
    <w:p w:rsidR="00FB355D" w:rsidRDefault="00FB355D" w:rsidP="00CD1341">
      <w:pPr>
        <w:rPr>
          <w:sz w:val="24"/>
          <w:szCs w:val="24"/>
        </w:rPr>
      </w:pPr>
      <w:r w:rsidRPr="00FB355D">
        <w:rPr>
          <w:sz w:val="24"/>
          <w:szCs w:val="24"/>
        </w:rPr>
        <w:t xml:space="preserve">Na obálce bude 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 xml:space="preserve">VIII. </w:t>
      </w:r>
      <w:r w:rsidRPr="00FB355D">
        <w:rPr>
          <w:b/>
          <w:sz w:val="24"/>
          <w:szCs w:val="24"/>
          <w:u w:val="single"/>
        </w:rPr>
        <w:t>Lhůta pro podání nabídek</w:t>
      </w:r>
    </w:p>
    <w:p w:rsidR="00B67050" w:rsidRDefault="00760CB5" w:rsidP="00CD1341">
      <w:pPr>
        <w:rPr>
          <w:sz w:val="24"/>
          <w:szCs w:val="24"/>
        </w:rPr>
      </w:pPr>
      <w:r>
        <w:rPr>
          <w:sz w:val="24"/>
          <w:szCs w:val="24"/>
        </w:rPr>
        <w:t xml:space="preserve">Lhůta </w:t>
      </w:r>
      <w:r w:rsidR="00F534EC">
        <w:rPr>
          <w:sz w:val="24"/>
          <w:szCs w:val="24"/>
        </w:rPr>
        <w:t>pro podání nabídek končí dnem 2.11</w:t>
      </w:r>
      <w:r>
        <w:rPr>
          <w:sz w:val="24"/>
          <w:szCs w:val="24"/>
        </w:rPr>
        <w:t>.2020 v 11 hodin, nabídky dodané po tomto termínu budou vyřazeny a nebudou dále hodnoceny. Výběr dodavatele bude realizován a písemně oznámení o výsledku bude doruče</w:t>
      </w:r>
      <w:r w:rsidR="00F534EC">
        <w:rPr>
          <w:sz w:val="24"/>
          <w:szCs w:val="24"/>
        </w:rPr>
        <w:t>no všem uchazečům do 9.11</w:t>
      </w:r>
      <w:r w:rsidR="00015DB4">
        <w:rPr>
          <w:sz w:val="24"/>
          <w:szCs w:val="24"/>
        </w:rPr>
        <w:t>.2020.</w:t>
      </w:r>
    </w:p>
    <w:p w:rsidR="00DB5384" w:rsidRDefault="00DB5384" w:rsidP="00CD1341">
      <w:pPr>
        <w:rPr>
          <w:sz w:val="24"/>
          <w:szCs w:val="24"/>
        </w:rPr>
      </w:pPr>
    </w:p>
    <w:p w:rsidR="00F534EC" w:rsidRDefault="00F534EC" w:rsidP="00CD1341">
      <w:pPr>
        <w:rPr>
          <w:sz w:val="24"/>
          <w:szCs w:val="24"/>
        </w:rPr>
      </w:pPr>
    </w:p>
    <w:p w:rsidR="00F534EC" w:rsidRPr="00CD1341" w:rsidRDefault="00F534EC" w:rsidP="00CD1341">
      <w:pPr>
        <w:rPr>
          <w:sz w:val="24"/>
          <w:szCs w:val="24"/>
        </w:rPr>
      </w:pPr>
    </w:p>
    <w:p w:rsidR="00CD1341" w:rsidRPr="007743C4" w:rsidRDefault="00CD1341" w:rsidP="00CD1341">
      <w:pPr>
        <w:rPr>
          <w:b/>
          <w:sz w:val="24"/>
          <w:szCs w:val="24"/>
        </w:rPr>
      </w:pPr>
      <w:r w:rsidRPr="007743C4">
        <w:rPr>
          <w:b/>
          <w:sz w:val="24"/>
          <w:szCs w:val="24"/>
        </w:rPr>
        <w:lastRenderedPageBreak/>
        <w:t xml:space="preserve">IX. </w:t>
      </w:r>
      <w:r w:rsidRPr="00FB355D">
        <w:rPr>
          <w:b/>
          <w:sz w:val="24"/>
          <w:szCs w:val="24"/>
          <w:u w:val="single"/>
        </w:rPr>
        <w:t>Požadavek na specifikaci poddodavatele</w:t>
      </w:r>
    </w:p>
    <w:p w:rsidR="00EB3489" w:rsidRPr="00CD1341" w:rsidRDefault="00FB355D" w:rsidP="00CD1341">
      <w:pPr>
        <w:rPr>
          <w:sz w:val="24"/>
          <w:szCs w:val="24"/>
        </w:rPr>
      </w:pPr>
      <w:r w:rsidRPr="00FB355D">
        <w:rPr>
          <w:sz w:val="24"/>
          <w:szCs w:val="24"/>
        </w:rPr>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CD1341" w:rsidRPr="007743C4" w:rsidRDefault="00CD1341" w:rsidP="00CD1341">
      <w:pPr>
        <w:rPr>
          <w:b/>
          <w:sz w:val="24"/>
          <w:szCs w:val="24"/>
        </w:rPr>
      </w:pPr>
      <w:r w:rsidRPr="007743C4">
        <w:rPr>
          <w:b/>
          <w:sz w:val="24"/>
          <w:szCs w:val="24"/>
        </w:rPr>
        <w:t xml:space="preserve">X.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Příloha č.1 – Technická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CD1341" w:rsidRPr="00CD1341" w:rsidRDefault="007743C4" w:rsidP="00F534EC">
      <w:pPr>
        <w:rPr>
          <w:sz w:val="24"/>
          <w:szCs w:val="24"/>
        </w:rPr>
      </w:pPr>
      <w:r>
        <w:rPr>
          <w:sz w:val="24"/>
          <w:szCs w:val="24"/>
        </w:rPr>
        <w:t xml:space="preserve">V Ostravě dne </w:t>
      </w:r>
      <w:r w:rsidR="00F534EC">
        <w:rPr>
          <w:sz w:val="24"/>
          <w:szCs w:val="24"/>
        </w:rPr>
        <w:t>21</w:t>
      </w:r>
      <w:r w:rsidR="00015DB4">
        <w:rPr>
          <w:sz w:val="24"/>
          <w:szCs w:val="24"/>
        </w:rPr>
        <w:t>.</w:t>
      </w:r>
      <w:r w:rsidR="00F534EC">
        <w:rPr>
          <w:sz w:val="24"/>
          <w:szCs w:val="24"/>
        </w:rPr>
        <w:t>10</w:t>
      </w:r>
      <w:r w:rsidR="00BD369B">
        <w:rPr>
          <w:sz w:val="24"/>
          <w:szCs w:val="24"/>
        </w:rPr>
        <w:t>.2020</w:t>
      </w:r>
      <w:r w:rsidR="00937D41">
        <w:rPr>
          <w:sz w:val="24"/>
          <w:szCs w:val="24"/>
        </w:rPr>
        <w:t xml:space="preserve">                                                                                                                                                                                                </w:t>
      </w:r>
      <w:r w:rsidR="00CD1341" w:rsidRPr="00CD1341">
        <w:rPr>
          <w:sz w:val="24"/>
          <w:szCs w:val="24"/>
        </w:rPr>
        <w:t>Zpracoval</w:t>
      </w:r>
      <w:r w:rsidR="00937D41">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Mgr. Natalija Čertanova</w:t>
      </w:r>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D5" w:rsidRDefault="001A1DD5" w:rsidP="007743C4">
      <w:pPr>
        <w:spacing w:after="0" w:line="240" w:lineRule="auto"/>
      </w:pPr>
      <w:r>
        <w:separator/>
      </w:r>
    </w:p>
  </w:endnote>
  <w:endnote w:type="continuationSeparator" w:id="0">
    <w:p w:rsidR="001A1DD5" w:rsidRDefault="001A1DD5"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DB5384">
          <w:rPr>
            <w:noProof/>
          </w:rPr>
          <w:t>2</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D5" w:rsidRDefault="001A1DD5" w:rsidP="007743C4">
      <w:pPr>
        <w:spacing w:after="0" w:line="240" w:lineRule="auto"/>
      </w:pPr>
      <w:r>
        <w:separator/>
      </w:r>
    </w:p>
  </w:footnote>
  <w:footnote w:type="continuationSeparator" w:id="0">
    <w:p w:rsidR="001A1DD5" w:rsidRDefault="001A1DD5"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A1564"/>
    <w:rsid w:val="000C01C8"/>
    <w:rsid w:val="000E2F54"/>
    <w:rsid w:val="000F2561"/>
    <w:rsid w:val="00177A9A"/>
    <w:rsid w:val="001A1DD5"/>
    <w:rsid w:val="001C483B"/>
    <w:rsid w:val="00200BCF"/>
    <w:rsid w:val="002250DF"/>
    <w:rsid w:val="002E4BE0"/>
    <w:rsid w:val="00330E9C"/>
    <w:rsid w:val="00370B2C"/>
    <w:rsid w:val="003B6CB5"/>
    <w:rsid w:val="003D46A5"/>
    <w:rsid w:val="00406BA4"/>
    <w:rsid w:val="0041626C"/>
    <w:rsid w:val="00472CE1"/>
    <w:rsid w:val="004E5F57"/>
    <w:rsid w:val="00545073"/>
    <w:rsid w:val="00562B40"/>
    <w:rsid w:val="005A0DA4"/>
    <w:rsid w:val="005F0D66"/>
    <w:rsid w:val="006238B1"/>
    <w:rsid w:val="0063603F"/>
    <w:rsid w:val="00645237"/>
    <w:rsid w:val="00696376"/>
    <w:rsid w:val="006B05C6"/>
    <w:rsid w:val="006D2563"/>
    <w:rsid w:val="006D7060"/>
    <w:rsid w:val="007351B5"/>
    <w:rsid w:val="007557E7"/>
    <w:rsid w:val="00760CB5"/>
    <w:rsid w:val="00773D0E"/>
    <w:rsid w:val="007743C4"/>
    <w:rsid w:val="007A6079"/>
    <w:rsid w:val="007B3222"/>
    <w:rsid w:val="007D0024"/>
    <w:rsid w:val="007D2FCD"/>
    <w:rsid w:val="00802BD7"/>
    <w:rsid w:val="008664E2"/>
    <w:rsid w:val="00873CCC"/>
    <w:rsid w:val="00930FEF"/>
    <w:rsid w:val="00937D41"/>
    <w:rsid w:val="00960B78"/>
    <w:rsid w:val="009851C6"/>
    <w:rsid w:val="00986CBD"/>
    <w:rsid w:val="009B6D73"/>
    <w:rsid w:val="009D11E6"/>
    <w:rsid w:val="00A95BED"/>
    <w:rsid w:val="00AA18D7"/>
    <w:rsid w:val="00AB7351"/>
    <w:rsid w:val="00AC71FA"/>
    <w:rsid w:val="00B073E0"/>
    <w:rsid w:val="00B67050"/>
    <w:rsid w:val="00BD369B"/>
    <w:rsid w:val="00BF5617"/>
    <w:rsid w:val="00CB1A3D"/>
    <w:rsid w:val="00CB5B93"/>
    <w:rsid w:val="00CD1341"/>
    <w:rsid w:val="00CE5A05"/>
    <w:rsid w:val="00D01BC5"/>
    <w:rsid w:val="00DB5384"/>
    <w:rsid w:val="00DB6577"/>
    <w:rsid w:val="00DC11AC"/>
    <w:rsid w:val="00E0149A"/>
    <w:rsid w:val="00E46AF1"/>
    <w:rsid w:val="00EA6B1A"/>
    <w:rsid w:val="00EB3489"/>
    <w:rsid w:val="00EF7F9A"/>
    <w:rsid w:val="00F05EB0"/>
    <w:rsid w:val="00F06A36"/>
    <w:rsid w:val="00F34A53"/>
    <w:rsid w:val="00F534EC"/>
    <w:rsid w:val="00F97369"/>
    <w:rsid w:val="00FA2F75"/>
    <w:rsid w:val="00FB355D"/>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1387</Words>
  <Characters>8185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4</cp:revision>
  <cp:lastPrinted>2020-09-04T08:12:00Z</cp:lastPrinted>
  <dcterms:created xsi:type="dcterms:W3CDTF">2020-10-20T13:37:00Z</dcterms:created>
  <dcterms:modified xsi:type="dcterms:W3CDTF">2020-10-20T15:27:00Z</dcterms:modified>
</cp:coreProperties>
</file>